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6A" w:rsidRDefault="0087376A" w:rsidP="0087376A">
      <w:pPr>
        <w:spacing w:line="576" w:lineRule="exact"/>
        <w:jc w:val="left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附件</w:t>
      </w:r>
      <w:r>
        <w:rPr>
          <w:rFonts w:ascii="Times New Roman" w:eastAsia="方正小标宋简体" w:hAnsi="Times New Roman" w:cs="Times New Roman"/>
          <w:sz w:val="36"/>
          <w:szCs w:val="32"/>
        </w:rPr>
        <w:t>2</w:t>
      </w:r>
      <w:r>
        <w:rPr>
          <w:rFonts w:ascii="Times New Roman" w:eastAsia="方正小标宋简体" w:hAnsi="Times New Roman" w:cs="Times New Roman"/>
          <w:sz w:val="36"/>
          <w:szCs w:val="32"/>
        </w:rPr>
        <w:t>：</w:t>
      </w:r>
    </w:p>
    <w:p w:rsidR="0087376A" w:rsidRDefault="0087376A" w:rsidP="0087376A">
      <w:pPr>
        <w:spacing w:line="576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中国教育会计学会重点研究课题立项协议书</w:t>
      </w:r>
    </w:p>
    <w:p w:rsidR="0087376A" w:rsidRDefault="0087376A" w:rsidP="0087376A">
      <w:pPr>
        <w:adjustRightInd w:val="0"/>
        <w:snapToGrid w:val="0"/>
        <w:spacing w:line="576" w:lineRule="exact"/>
        <w:rPr>
          <w:rFonts w:ascii="Times New Roman" w:eastAsia="方正小标宋简体" w:hAnsi="Times New Roman" w:cs="Times New Roman"/>
          <w:sz w:val="36"/>
          <w:szCs w:val="32"/>
        </w:rPr>
      </w:pPr>
    </w:p>
    <w:p w:rsidR="0087376A" w:rsidRDefault="0087376A" w:rsidP="0087376A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甲方：中国教育会计学会</w:t>
      </w:r>
    </w:p>
    <w:p w:rsidR="0087376A" w:rsidRDefault="0087376A" w:rsidP="0087376A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乙方：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  <w:r>
        <w:rPr>
          <w:rFonts w:ascii="Times New Roman" w:eastAsia="仿宋_GB2312" w:hAnsi="Times New Roman" w:cs="Times New Roman"/>
          <w:sz w:val="32"/>
          <w:szCs w:val="32"/>
        </w:rPr>
        <w:t>（课题负责人）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7376A" w:rsidRDefault="0087376A" w:rsidP="0087376A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7376A" w:rsidRDefault="0087376A" w:rsidP="0087376A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课题编号：</w:t>
      </w:r>
      <w:r>
        <w:rPr>
          <w:rFonts w:ascii="Times New Roman" w:eastAsia="仿宋_GB2312" w:hAnsi="Times New Roman" w:cs="Times New Roman"/>
          <w:sz w:val="32"/>
          <w:szCs w:val="32"/>
        </w:rPr>
        <w:t>JYKJ2024-    ZD</w:t>
      </w:r>
    </w:p>
    <w:p w:rsidR="0087376A" w:rsidRDefault="0087376A" w:rsidP="0087376A">
      <w:pPr>
        <w:spacing w:line="576" w:lineRule="exact"/>
        <w:ind w:left="2973" w:hangingChars="929" w:hanging="297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87376A" w:rsidRDefault="0087376A" w:rsidP="0087376A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成果形式：</w:t>
      </w:r>
    </w:p>
    <w:p w:rsidR="0087376A" w:rsidRDefault="0087376A" w:rsidP="0087376A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完成时间：</w:t>
      </w:r>
      <w:r>
        <w:rPr>
          <w:rFonts w:ascii="Times New Roman" w:eastAsia="仿宋_GB2312" w:hAnsi="Times New Roman" w:cs="Times New Roman"/>
          <w:sz w:val="32"/>
          <w:szCs w:val="32"/>
        </w:rPr>
        <w:t>2026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7376A" w:rsidRDefault="0087376A" w:rsidP="0087376A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经各专委会相关领域专家组评审，中国教育会计学会审批，本课题列为中国教育会计学会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年度重点研究课题。为确保按时高质量完成研究任务，中国教育会计学会和课题负责人共同达成本协议。</w:t>
      </w:r>
    </w:p>
    <w:p w:rsidR="0087376A" w:rsidRDefault="0087376A" w:rsidP="0087376A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一、甲方承诺：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及时拨付课题研究经费。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受理课题的重大事项变更申请。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定期检查课题研究进展情况，做好课题管理指导，通报检查结果。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做好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课题结项工作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和成果的宣传推广工作。</w:t>
      </w:r>
    </w:p>
    <w:p w:rsidR="0087376A" w:rsidRDefault="0087376A" w:rsidP="0087376A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二、乙方承诺：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以本课题组填写的《中国教育会计学会学术研究课题立项申报书（重点研究课题）》为有效约束，按课题设计论证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的内容认真组织课题组全体成员，按计划进度和质量要求完成研究任务。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本课题按照乙方所在单位相关科研项目、科研经费管理办法进行管理。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不以资助经费不足等为由，擅自变更原课题设计中的研究内容和最终成果形式。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所有立项课题原则上不允许延期结项，逾期仍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不能结项者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，中国教育会计学会有权取消立项。在课题研究过程中，如遇课题负责人变更、延长完成期限、研究内容作重大调整、终止课题协议或撤项等事项，以书面形式报中国教育会计学会审批。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课题研究进行中，接受课题推荐、经费管理及立项单位的监督检查，自觉维护课题研究的公信度。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课题研究成果所引用资料与图片等，须完整标明出处。所形成最终成果不出现著作权、版权等问题。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课题完成后按有关规定及时向中国教育会计学会提出课题鉴定申请，按时提交结题报告书，并在《教育财会研究》刊物上发表至少一篇与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本重点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课题相关的研究论文。学会专业委员会将组织专家对其研究成果进行评审。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本课题成果出版、发表或向有关领导、决策部门呈送时，须在显著位置注明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中国教育会计学会研究课题成果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字样及该课题编号。研究成果公开发表或被有关部门采纳后，刊物原件（复印件）向中国教育会计学会报送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接受中国教育会计学会的管理。若违反协议，接受中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国教育会计学会通报批评、撤项、追回经费等处理。</w:t>
      </w:r>
    </w:p>
    <w:p w:rsidR="0087376A" w:rsidRDefault="0087376A" w:rsidP="0087376A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三、课题经费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本重点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课题资助经费为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20000</w:t>
      </w:r>
      <w:r>
        <w:rPr>
          <w:rFonts w:ascii="Times New Roman" w:eastAsia="仿宋_GB2312" w:hAnsi="Times New Roman" w:cs="Times New Roman"/>
          <w:sz w:val="32"/>
          <w:szCs w:val="32"/>
        </w:rPr>
        <w:t>元（贰万元）。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87376A" w:rsidRDefault="0087376A" w:rsidP="0087376A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课题负责人所在单位账户全称：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</w:p>
    <w:p w:rsidR="0087376A" w:rsidRDefault="0087376A" w:rsidP="0087376A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开户银行：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银行账号：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账户信息务必填写准确，如因信息不准确造成退款，不再重复拨付。</w:t>
      </w:r>
    </w:p>
    <w:p w:rsidR="0087376A" w:rsidRDefault="0087376A" w:rsidP="0087376A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四、其他约定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本协议自双方签字、盖章之日起生效。</w:t>
      </w:r>
    </w:p>
    <w:p w:rsidR="0087376A" w:rsidRDefault="0087376A" w:rsidP="0087376A">
      <w:pPr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黑体" w:eastAsia="黑体" w:hAnsi="黑体" w:cs="Times New Roman"/>
          <w:b/>
          <w:bCs/>
          <w:sz w:val="32"/>
          <w:szCs w:val="32"/>
        </w:rPr>
        <w:t>本协议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1</w:t>
      </w:r>
      <w:r>
        <w:rPr>
          <w:rFonts w:ascii="黑体" w:eastAsia="黑体" w:hAnsi="黑体" w:cs="Times New Roman"/>
          <w:b/>
          <w:bCs/>
          <w:sz w:val="32"/>
          <w:szCs w:val="32"/>
        </w:rPr>
        <w:t>式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2</w:t>
      </w:r>
      <w:r>
        <w:rPr>
          <w:rFonts w:ascii="黑体" w:eastAsia="黑体" w:hAnsi="黑体" w:cs="Times New Roman"/>
          <w:b/>
          <w:bCs/>
          <w:sz w:val="32"/>
          <w:szCs w:val="32"/>
        </w:rPr>
        <w:t>份，双方各执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1</w:t>
      </w:r>
      <w:r>
        <w:rPr>
          <w:rFonts w:ascii="黑体" w:eastAsia="黑体" w:hAnsi="黑体" w:cs="Times New Roman"/>
          <w:b/>
          <w:bCs/>
          <w:sz w:val="32"/>
          <w:szCs w:val="32"/>
        </w:rPr>
        <w:t>份</w:t>
      </w:r>
      <w:r>
        <w:rPr>
          <w:rFonts w:ascii="Times New Roman" w:eastAsia="仿宋_GB2312" w:hAnsi="Times New Roman" w:cs="Times New Roman"/>
          <w:sz w:val="32"/>
          <w:szCs w:val="32"/>
        </w:rPr>
        <w:t>，具有同等法律效力。</w:t>
      </w:r>
    </w:p>
    <w:p w:rsidR="0087376A" w:rsidRDefault="0087376A" w:rsidP="0087376A">
      <w:pPr>
        <w:spacing w:line="576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</w:p>
    <w:p w:rsidR="0087376A" w:rsidRDefault="0087376A" w:rsidP="0087376A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甲方（签字、签章）：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乙方（签字、签章）：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</w:p>
    <w:p w:rsidR="0087376A" w:rsidRDefault="0087376A" w:rsidP="0087376A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87376A" w:rsidRDefault="0087376A" w:rsidP="0087376A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0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87376A" w:rsidRDefault="0087376A" w:rsidP="0087376A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376A" w:rsidRDefault="0087376A" w:rsidP="0087376A">
      <w:pPr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1" w:name="_Hlk184451874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注：乙方课题负责人签字并加盖单位财务处公章</w:t>
      </w:r>
      <w:r>
        <w:rPr>
          <w:rFonts w:ascii="微软雅黑" w:eastAsia="微软雅黑" w:hAnsi="微软雅黑" w:cs="微软雅黑"/>
          <w:b/>
          <w:bCs/>
          <w:sz w:val="32"/>
          <w:szCs w:val="32"/>
        </w:rPr>
        <w:t xml:space="preserve"> </w:t>
      </w:r>
    </w:p>
    <w:bookmarkEnd w:id="1"/>
    <w:p w:rsidR="0087376A" w:rsidRDefault="0087376A" w:rsidP="0087376A">
      <w:pPr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87376A" w:rsidRPr="0087376A" w:rsidRDefault="0087376A" w:rsidP="0087376A">
      <w:pPr>
        <w:widowControl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sectPr w:rsidR="0087376A" w:rsidRPr="0087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68" w:rsidRDefault="00121468" w:rsidP="003667D1">
      <w:r>
        <w:separator/>
      </w:r>
    </w:p>
  </w:endnote>
  <w:endnote w:type="continuationSeparator" w:id="0">
    <w:p w:rsidR="00121468" w:rsidRDefault="00121468" w:rsidP="0036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68" w:rsidRDefault="00121468" w:rsidP="003667D1">
      <w:r>
        <w:separator/>
      </w:r>
    </w:p>
  </w:footnote>
  <w:footnote w:type="continuationSeparator" w:id="0">
    <w:p w:rsidR="00121468" w:rsidRDefault="00121468" w:rsidP="0036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6A"/>
    <w:rsid w:val="00121468"/>
    <w:rsid w:val="003667D1"/>
    <w:rsid w:val="008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A4F6"/>
  <w15:chartTrackingRefBased/>
  <w15:docId w15:val="{C9CC1754-5A6C-4173-A318-CBBF701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2024-12-10T01:56:00Z</dcterms:created>
  <dcterms:modified xsi:type="dcterms:W3CDTF">2024-12-10T02:28:00Z</dcterms:modified>
</cp:coreProperties>
</file>