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2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附件1：中国教育会计学会2022年立项重点课题通过结题课题信息统计表</w:t>
      </w:r>
    </w:p>
    <w:p>
      <w:pPr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szCs w:val="21"/>
        </w:rPr>
      </w:pPr>
    </w:p>
    <w:tbl>
      <w:tblPr>
        <w:tblStyle w:val="2"/>
        <w:tblW w:w="5036" w:type="pct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5138"/>
        <w:gridCol w:w="2449"/>
        <w:gridCol w:w="863"/>
        <w:gridCol w:w="1872"/>
        <w:gridCol w:w="2306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2" w:hRule="atLeast"/>
          <w:tblHeader/>
        </w:trPr>
        <w:tc>
          <w:tcPr>
            <w:tcW w:w="25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5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302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课题负责人</w:t>
            </w:r>
          </w:p>
        </w:tc>
        <w:tc>
          <w:tcPr>
            <w:tcW w:w="65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课题编号</w:t>
            </w:r>
          </w:p>
        </w:tc>
        <w:tc>
          <w:tcPr>
            <w:tcW w:w="80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课题方向</w:t>
            </w:r>
          </w:p>
        </w:tc>
        <w:tc>
          <w:tcPr>
            <w:tcW w:w="324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5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预算绩效管理与教育成本体系研究——基于学校、部门、项目、学生四类对象的教育成本核算、成本控制与绩效评价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北京科技大学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张曾莲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JYKJ2022-001ZD</w:t>
            </w:r>
          </w:p>
        </w:tc>
        <w:tc>
          <w:tcPr>
            <w:tcW w:w="807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预算绩效管理</w:t>
            </w:r>
          </w:p>
        </w:tc>
        <w:tc>
          <w:tcPr>
            <w:tcW w:w="324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5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部门预算管理一体化背景下的高校绩效管理改革研究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南开大学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马蔡琛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JYKJ2022-002ZD</w:t>
            </w:r>
          </w:p>
        </w:tc>
        <w:tc>
          <w:tcPr>
            <w:tcW w:w="807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预算绩效管理</w:t>
            </w:r>
          </w:p>
        </w:tc>
        <w:tc>
          <w:tcPr>
            <w:tcW w:w="324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5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高校绩效管理与绩效预算评价体系研究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山西大学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杜俊萍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JYKJ2022-003ZD</w:t>
            </w:r>
          </w:p>
        </w:tc>
        <w:tc>
          <w:tcPr>
            <w:tcW w:w="807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预算绩效管理</w:t>
            </w:r>
          </w:p>
        </w:tc>
        <w:tc>
          <w:tcPr>
            <w:tcW w:w="324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5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基于部门预算管理一体化的高校绩效管理研究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上海电力大学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  川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JYKJ2022-004ZD</w:t>
            </w:r>
          </w:p>
        </w:tc>
        <w:tc>
          <w:tcPr>
            <w:tcW w:w="807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预算绩效管理</w:t>
            </w:r>
          </w:p>
        </w:tc>
        <w:tc>
          <w:tcPr>
            <w:tcW w:w="324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5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基于数字治理背景下的高校财务、审计、巡视协同监督体制机制研究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广东财经大学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丁友刚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JYKJ2022-005ZD</w:t>
            </w:r>
          </w:p>
        </w:tc>
        <w:tc>
          <w:tcPr>
            <w:tcW w:w="807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内控与财务风险管理</w:t>
            </w:r>
          </w:p>
        </w:tc>
        <w:tc>
          <w:tcPr>
            <w:tcW w:w="324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5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全面预算绩效管理背景下高校内部控制优化提升研究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云南农业大学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李雄平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JYKJ2022-006ZD</w:t>
            </w:r>
          </w:p>
        </w:tc>
        <w:tc>
          <w:tcPr>
            <w:tcW w:w="807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内控与财务风险管理</w:t>
            </w:r>
          </w:p>
        </w:tc>
        <w:tc>
          <w:tcPr>
            <w:tcW w:w="324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5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“双一流”建设背景下高校二级学院内控建设探索与实践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中山大学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丁朝霞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JYKJ2022-007ZD</w:t>
            </w:r>
          </w:p>
        </w:tc>
        <w:tc>
          <w:tcPr>
            <w:tcW w:w="807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内控与财务风险管理</w:t>
            </w:r>
          </w:p>
        </w:tc>
        <w:tc>
          <w:tcPr>
            <w:tcW w:w="324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5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基于现代大学治理视角的高校内部控制体制机制研究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清华大学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申  岩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JYKJ2022-008ZD</w:t>
            </w:r>
          </w:p>
        </w:tc>
        <w:tc>
          <w:tcPr>
            <w:tcW w:w="807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内控与财务风险控制</w:t>
            </w:r>
          </w:p>
        </w:tc>
        <w:tc>
          <w:tcPr>
            <w:tcW w:w="324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高校国有资产管理现状调查、分析与研究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复旦大学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余  青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JYKJ2022-009ZD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资产管理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5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新形势下高校固定资产全生命周期管理体系研究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北京化工大学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李更生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JYKJ2022-011ZD</w:t>
            </w:r>
          </w:p>
        </w:tc>
        <w:tc>
          <w:tcPr>
            <w:tcW w:w="807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资产管理</w:t>
            </w:r>
          </w:p>
        </w:tc>
        <w:tc>
          <w:tcPr>
            <w:tcW w:w="324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5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大数据背景下的高校政府采购数字化建设研究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南京大学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戴咏梅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JYKJ2022-012ZD</w:t>
            </w:r>
          </w:p>
        </w:tc>
        <w:tc>
          <w:tcPr>
            <w:tcW w:w="807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财务信息化管理</w:t>
            </w:r>
          </w:p>
        </w:tc>
        <w:tc>
          <w:tcPr>
            <w:tcW w:w="324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5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高校财务数字化转型实现财务共享的路径研究和实践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上海大学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朱振英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JYKJ2022-013ZD</w:t>
            </w:r>
          </w:p>
        </w:tc>
        <w:tc>
          <w:tcPr>
            <w:tcW w:w="807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财务信息化管理</w:t>
            </w:r>
          </w:p>
        </w:tc>
        <w:tc>
          <w:tcPr>
            <w:tcW w:w="324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5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基于深度学习的高校财务大数据系统研究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郑州轻工业大学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任  可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JYKJ2022-014ZD</w:t>
            </w:r>
          </w:p>
        </w:tc>
        <w:tc>
          <w:tcPr>
            <w:tcW w:w="807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财务信息化管理</w:t>
            </w:r>
          </w:p>
        </w:tc>
        <w:tc>
          <w:tcPr>
            <w:tcW w:w="324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5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教育财务智能化与未来财务管理模式的研究与探索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浙江中医药大学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陈义明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JYKJ2022-015ZD</w:t>
            </w:r>
          </w:p>
        </w:tc>
        <w:tc>
          <w:tcPr>
            <w:tcW w:w="807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财务信息化管理</w:t>
            </w:r>
          </w:p>
        </w:tc>
        <w:tc>
          <w:tcPr>
            <w:tcW w:w="324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5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基于职业教育“双达标”的经费投入研究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山东商业职业学院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深圳职业技术学院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王华新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茹家团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JYKJ2022-016ZD</w:t>
            </w:r>
          </w:p>
        </w:tc>
        <w:tc>
          <w:tcPr>
            <w:tcW w:w="807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高职教育</w:t>
            </w:r>
          </w:p>
        </w:tc>
        <w:tc>
          <w:tcPr>
            <w:tcW w:w="324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5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关于完善“1+X”证书制度研究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四川财经职业学院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深圳职业技术学院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高淑芳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茹家团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JYKJ2022-017ZD</w:t>
            </w:r>
          </w:p>
        </w:tc>
        <w:tc>
          <w:tcPr>
            <w:tcW w:w="807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高职教育</w:t>
            </w:r>
          </w:p>
        </w:tc>
        <w:tc>
          <w:tcPr>
            <w:tcW w:w="324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5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基于预算管理一体化的“双高计划”绩效评价研究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杭州职业技术学院</w:t>
            </w:r>
          </w:p>
          <w:p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深圳职业技术学院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深圳日浩智能财经研究院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林春树  陈冬妮    杨  光  茹家团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JYKJ2022-018ZD</w:t>
            </w:r>
          </w:p>
        </w:tc>
        <w:tc>
          <w:tcPr>
            <w:tcW w:w="807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高职教育</w:t>
            </w:r>
          </w:p>
        </w:tc>
        <w:tc>
          <w:tcPr>
            <w:tcW w:w="324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5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基于全生命周期的职业院校国有资产管理与核算研究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淄博职业学院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  荣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JYKJ2022-019ZD</w:t>
            </w:r>
          </w:p>
        </w:tc>
        <w:tc>
          <w:tcPr>
            <w:tcW w:w="807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高职教育</w:t>
            </w:r>
          </w:p>
        </w:tc>
        <w:tc>
          <w:tcPr>
            <w:tcW w:w="324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5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bookmarkStart w:id="0" w:name="_Hlk120181207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职业高等院校财务管理现状研究</w:t>
            </w:r>
            <w:bookmarkEnd w:id="0"/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秦皇岛职业技术学院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bookmarkStart w:id="1" w:name="_Hlk12018123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陕西铁路工程职业技术学院</w:t>
            </w:r>
            <w:bookmarkEnd w:id="1"/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赵春荣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于  洛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JYKJ2022-020ZD</w:t>
            </w:r>
          </w:p>
        </w:tc>
        <w:tc>
          <w:tcPr>
            <w:tcW w:w="807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高职教育</w:t>
            </w:r>
          </w:p>
        </w:tc>
        <w:tc>
          <w:tcPr>
            <w:tcW w:w="324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5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基于预算管理一体化的“双高计划”项目管理的实践与探索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江苏农牧科技职业学院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北京交通运输职业学院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刘俊栋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赵彦龙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JYKJ2022-021ZD</w:t>
            </w:r>
          </w:p>
        </w:tc>
        <w:tc>
          <w:tcPr>
            <w:tcW w:w="807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高职教育</w:t>
            </w:r>
          </w:p>
        </w:tc>
        <w:tc>
          <w:tcPr>
            <w:tcW w:w="324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5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中小学校财务工作指南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北京师范大学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易慧霞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JYKJ2022-022ZD</w:t>
            </w:r>
          </w:p>
        </w:tc>
        <w:tc>
          <w:tcPr>
            <w:tcW w:w="807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基础教育</w:t>
            </w:r>
          </w:p>
        </w:tc>
        <w:tc>
          <w:tcPr>
            <w:tcW w:w="324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5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加强中小学校财会队伍建设研究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河北省辛集市教育局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石志俭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JYKJ2022-023ZD</w:t>
            </w:r>
          </w:p>
        </w:tc>
        <w:tc>
          <w:tcPr>
            <w:tcW w:w="807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基础教育</w:t>
            </w:r>
          </w:p>
        </w:tc>
        <w:tc>
          <w:tcPr>
            <w:tcW w:w="324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5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中小学食堂财务管理规范研究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扬州市教育局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赵春喜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JYKJ2022-024ZD</w:t>
            </w:r>
          </w:p>
        </w:tc>
        <w:tc>
          <w:tcPr>
            <w:tcW w:w="807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基础教育</w:t>
            </w:r>
          </w:p>
        </w:tc>
        <w:tc>
          <w:tcPr>
            <w:tcW w:w="324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</w:t>
      </w:r>
      <w:r>
        <w:rPr>
          <w:rFonts w:hint="eastAsia" w:ascii="仿宋_GB2312" w:hAnsi="仿宋_GB2312" w:eastAsia="仿宋_GB2312" w:cs="仿宋_GB2312"/>
          <w:szCs w:val="21"/>
        </w:rPr>
        <w:t>2022年重点课题结题23项，其中预算绩效管理4项、内控与财务风险管理4项、资产管理2项、财务信息化管理4项、职业教育6项，基础教育3项。</w:t>
      </w:r>
    </w:p>
    <w:p>
      <w:pPr>
        <w:widowControl/>
        <w:jc w:val="left"/>
        <w:rPr>
          <w:rFonts w:ascii="仿宋_GB2312" w:hAnsi="仿宋_GB2312" w:eastAsia="仿宋_GB2312" w:cs="仿宋_GB2312"/>
        </w:rPr>
      </w:pPr>
    </w:p>
    <w:p/>
    <w:bookmarkEnd w:id="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DB400B"/>
    <w:rsid w:val="7BFD9793"/>
    <w:rsid w:val="7FBBBF8E"/>
    <w:rsid w:val="FDDB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2024-11-27T16:10:00Z</dcterms:created>
  <dc:creator>可乐泡泡好舒畅</dc:creator>
  <cp:lastModifiedBy>可乐泡泡好舒畅</cp:lastModifiedBy>
  <dcterms:modified xsi:type="dcterms:W3CDTF">2024-11-27T16:12:28Z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5FB375B63C1D7AF207D44667721140B2_41</vt:lpwstr>
  </property>
</Properties>
</file>