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444" w:rsidRDefault="00C80444" w:rsidP="00C80444">
      <w:pPr>
        <w:jc w:val="center"/>
        <w:rPr>
          <w:rFonts w:ascii="黑体" w:eastAsia="黑体" w:hAnsi="黑体"/>
          <w:b/>
          <w:sz w:val="36"/>
          <w:szCs w:val="36"/>
        </w:rPr>
      </w:pPr>
      <w:bookmarkStart w:id="0" w:name="_GoBack"/>
      <w:r>
        <w:rPr>
          <w:rFonts w:ascii="黑体" w:eastAsia="黑体" w:hAnsi="黑体" w:hint="eastAsia"/>
          <w:b/>
          <w:sz w:val="36"/>
          <w:szCs w:val="36"/>
        </w:rPr>
        <w:t>附件：中国教育会计学会 202</w:t>
      </w:r>
      <w:r>
        <w:rPr>
          <w:rFonts w:ascii="黑体" w:eastAsia="黑体" w:hAnsi="黑体"/>
          <w:b/>
          <w:sz w:val="36"/>
          <w:szCs w:val="36"/>
        </w:rPr>
        <w:t>4</w:t>
      </w:r>
      <w:r>
        <w:rPr>
          <w:rFonts w:ascii="黑体" w:eastAsia="黑体" w:hAnsi="黑体" w:hint="eastAsia"/>
          <w:b/>
          <w:sz w:val="36"/>
          <w:szCs w:val="36"/>
        </w:rPr>
        <w:t>年学术研究课题预立项名单</w:t>
      </w:r>
      <w:bookmarkEnd w:id="0"/>
    </w:p>
    <w:p w:rsidR="00C80444" w:rsidRDefault="00C80444" w:rsidP="00C80444">
      <w:pPr>
        <w:jc w:val="center"/>
        <w:rPr>
          <w:rFonts w:ascii="黑体" w:eastAsia="黑体" w:hAnsi="黑体"/>
          <w:b/>
          <w:sz w:val="28"/>
          <w:szCs w:val="28"/>
        </w:rPr>
      </w:pPr>
      <w:r>
        <w:rPr>
          <w:rFonts w:ascii="黑体" w:eastAsia="黑体" w:hAnsi="黑体" w:hint="eastAsia"/>
          <w:b/>
          <w:sz w:val="28"/>
          <w:szCs w:val="28"/>
        </w:rPr>
        <w:t>中国教育会计学会 202</w:t>
      </w:r>
      <w:r>
        <w:rPr>
          <w:rFonts w:ascii="黑体" w:eastAsia="黑体" w:hAnsi="黑体"/>
          <w:b/>
          <w:sz w:val="28"/>
          <w:szCs w:val="28"/>
        </w:rPr>
        <w:t>4</w:t>
      </w:r>
      <w:r>
        <w:rPr>
          <w:rFonts w:ascii="黑体" w:eastAsia="黑体" w:hAnsi="黑体" w:hint="eastAsia"/>
          <w:b/>
          <w:sz w:val="28"/>
          <w:szCs w:val="28"/>
        </w:rPr>
        <w:t xml:space="preserve">年重点研究课题预立项名单（共 </w:t>
      </w:r>
      <w:r>
        <w:rPr>
          <w:rFonts w:ascii="黑体" w:eastAsia="黑体" w:hAnsi="黑体"/>
          <w:b/>
          <w:sz w:val="28"/>
          <w:szCs w:val="28"/>
        </w:rPr>
        <w:t xml:space="preserve">27 </w:t>
      </w:r>
      <w:r>
        <w:rPr>
          <w:rFonts w:ascii="黑体" w:eastAsia="黑体" w:hAnsi="黑体" w:hint="eastAsia"/>
          <w:b/>
          <w:sz w:val="28"/>
          <w:szCs w:val="28"/>
        </w:rPr>
        <w:t>项）</w:t>
      </w:r>
    </w:p>
    <w:p w:rsidR="00C80444" w:rsidRDefault="00C80444" w:rsidP="00C80444"/>
    <w:tbl>
      <w:tblPr>
        <w:tblStyle w:val="ac"/>
        <w:tblW w:w="0" w:type="auto"/>
        <w:jc w:val="center"/>
        <w:tblLook w:val="04A0" w:firstRow="1" w:lastRow="0" w:firstColumn="1" w:lastColumn="0" w:noHBand="0" w:noVBand="1"/>
      </w:tblPr>
      <w:tblGrid>
        <w:gridCol w:w="734"/>
        <w:gridCol w:w="6916"/>
        <w:gridCol w:w="3118"/>
        <w:gridCol w:w="1134"/>
        <w:gridCol w:w="2046"/>
      </w:tblGrid>
      <w:tr w:rsidR="00C80444" w:rsidTr="00625D51">
        <w:trPr>
          <w:tblHeader/>
          <w:jc w:val="center"/>
        </w:trPr>
        <w:tc>
          <w:tcPr>
            <w:tcW w:w="734"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6916"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       称</w:t>
            </w:r>
          </w:p>
        </w:tc>
        <w:tc>
          <w:tcPr>
            <w:tcW w:w="3118"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申报单位</w:t>
            </w:r>
          </w:p>
        </w:tc>
        <w:tc>
          <w:tcPr>
            <w:tcW w:w="1134"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课题负责人</w:t>
            </w:r>
          </w:p>
        </w:tc>
        <w:tc>
          <w:tcPr>
            <w:tcW w:w="2046" w:type="dxa"/>
            <w:tcBorders>
              <w:bottom w:val="single" w:sz="4" w:space="0" w:color="auto"/>
            </w:tcBorders>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课题编号</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6916" w:type="dxa"/>
            <w:shd w:val="clear" w:color="auto" w:fill="auto"/>
            <w:vAlign w:val="center"/>
          </w:tcPr>
          <w:p w:rsidR="00C80444" w:rsidRDefault="00C80444" w:rsidP="00625D51">
            <w:pPr>
              <w:jc w:val="left"/>
              <w:rPr>
                <w:rFonts w:ascii="仿宋_GB2312" w:eastAsia="仿宋_GB2312" w:hAnsi="仿宋_GB2312" w:cs="仿宋_GB2312"/>
                <w:bCs/>
                <w:sz w:val="24"/>
                <w:szCs w:val="24"/>
              </w:rPr>
            </w:pPr>
            <w:proofErr w:type="gramStart"/>
            <w:r>
              <w:rPr>
                <w:rFonts w:ascii="仿宋_GB2312" w:eastAsia="仿宋_GB2312" w:hAnsi="仿宋_GB2312" w:cs="仿宋_GB2312" w:hint="eastAsia"/>
                <w:szCs w:val="21"/>
              </w:rPr>
              <w:t>数智化</w:t>
            </w:r>
            <w:proofErr w:type="gramEnd"/>
            <w:r>
              <w:rPr>
                <w:rFonts w:ascii="仿宋_GB2312" w:eastAsia="仿宋_GB2312" w:hAnsi="仿宋_GB2312" w:cs="仿宋_GB2312" w:hint="eastAsia"/>
                <w:szCs w:val="21"/>
              </w:rPr>
              <w:t>背景下高校全面预算绩效管理体系构建及实施路径研究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bCs/>
                <w:sz w:val="24"/>
                <w:szCs w:val="24"/>
              </w:rPr>
            </w:pPr>
            <w:r>
              <w:rPr>
                <w:rFonts w:ascii="仿宋_GB2312" w:eastAsia="仿宋_GB2312" w:hAnsi="仿宋_GB2312" w:cs="仿宋_GB2312" w:hint="eastAsia"/>
                <w:szCs w:val="21"/>
              </w:rPr>
              <w:t>兰州大学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bCs/>
                <w:sz w:val="24"/>
                <w:szCs w:val="24"/>
              </w:rPr>
            </w:pPr>
            <w:r>
              <w:rPr>
                <w:rFonts w:ascii="仿宋_GB2312" w:eastAsia="仿宋_GB2312" w:hAnsi="仿宋_GB2312" w:cs="仿宋_GB2312" w:hint="eastAsia"/>
                <w:szCs w:val="21"/>
              </w:rPr>
              <w:t>相华伟</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JYKJ2024-001ZD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4"/>
                <w:szCs w:val="24"/>
              </w:rPr>
            </w:pPr>
            <w:proofErr w:type="gramStart"/>
            <w:r>
              <w:rPr>
                <w:rFonts w:ascii="仿宋_GB2312" w:eastAsia="仿宋_GB2312" w:hAnsi="仿宋_GB2312" w:cs="仿宋_GB2312" w:hint="eastAsia"/>
                <w:szCs w:val="21"/>
              </w:rPr>
              <w:t>数智化</w:t>
            </w:r>
            <w:proofErr w:type="gramEnd"/>
            <w:r>
              <w:rPr>
                <w:rFonts w:ascii="仿宋_GB2312" w:eastAsia="仿宋_GB2312" w:hAnsi="仿宋_GB2312" w:cs="仿宋_GB2312" w:hint="eastAsia"/>
                <w:szCs w:val="21"/>
              </w:rPr>
              <w:t>背景下高校全面预算绩效管理实施方案研究——以N大学为例</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南开大学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张波</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sz w:val="20"/>
                <w:szCs w:val="20"/>
              </w:rPr>
              <w:t>JYKJ2024-002ZD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4"/>
                <w:szCs w:val="24"/>
              </w:rPr>
            </w:pPr>
            <w:proofErr w:type="gramStart"/>
            <w:r>
              <w:rPr>
                <w:rFonts w:ascii="仿宋_GB2312" w:eastAsia="仿宋_GB2312" w:hAnsi="仿宋_GB2312" w:cs="仿宋_GB2312" w:hint="eastAsia"/>
                <w:szCs w:val="21"/>
              </w:rPr>
              <w:t>数智化</w:t>
            </w:r>
            <w:proofErr w:type="gramEnd"/>
            <w:r>
              <w:rPr>
                <w:rFonts w:ascii="仿宋_GB2312" w:eastAsia="仿宋_GB2312" w:hAnsi="仿宋_GB2312" w:cs="仿宋_GB2312" w:hint="eastAsia"/>
                <w:szCs w:val="21"/>
              </w:rPr>
              <w:t>转型引领高校全面预算绩效管理的实践与探究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暨南大学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bCs/>
                <w:sz w:val="24"/>
                <w:szCs w:val="24"/>
              </w:rPr>
            </w:pPr>
            <w:r>
              <w:rPr>
                <w:rFonts w:ascii="仿宋_GB2312" w:eastAsia="仿宋_GB2312" w:hAnsi="仿宋_GB2312" w:cs="仿宋_GB2312" w:hint="eastAsia"/>
                <w:szCs w:val="21"/>
              </w:rPr>
              <w:t>周放</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JYKJ2024-003ZD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4"/>
                <w:szCs w:val="24"/>
              </w:rPr>
            </w:pPr>
            <w:proofErr w:type="gramStart"/>
            <w:r>
              <w:rPr>
                <w:rFonts w:ascii="仿宋_GB2312" w:eastAsia="仿宋_GB2312" w:hAnsi="仿宋_GB2312" w:cs="仿宋_GB2312" w:hint="eastAsia"/>
                <w:szCs w:val="21"/>
              </w:rPr>
              <w:t>数智化</w:t>
            </w:r>
            <w:proofErr w:type="gramEnd"/>
            <w:r>
              <w:rPr>
                <w:rFonts w:ascii="仿宋_GB2312" w:eastAsia="仿宋_GB2312" w:hAnsi="仿宋_GB2312" w:cs="仿宋_GB2312" w:hint="eastAsia"/>
                <w:szCs w:val="21"/>
              </w:rPr>
              <w:t>背景下高校全面预算绩效管理难点与对策研究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北京大学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bCs/>
                <w:sz w:val="24"/>
                <w:szCs w:val="24"/>
              </w:rPr>
            </w:pPr>
            <w:r>
              <w:rPr>
                <w:rFonts w:ascii="仿宋_GB2312" w:eastAsia="仿宋_GB2312" w:hAnsi="仿宋_GB2312" w:cs="仿宋_GB2312" w:hint="eastAsia"/>
                <w:szCs w:val="21"/>
              </w:rPr>
              <w:t>冯丹妹</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JYKJ2024-004ZD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6916" w:type="dxa"/>
            <w:shd w:val="clear" w:color="auto" w:fill="auto"/>
            <w:vAlign w:val="center"/>
          </w:tcPr>
          <w:p w:rsidR="00C80444" w:rsidRDefault="00C80444" w:rsidP="00625D51">
            <w:pPr>
              <w:jc w:val="left"/>
              <w:rPr>
                <w:rFonts w:ascii="仿宋_GB2312" w:eastAsia="仿宋_GB2312" w:hAnsi="仿宋_GB2312" w:cs="仿宋_GB2312"/>
                <w:szCs w:val="21"/>
              </w:rPr>
            </w:pPr>
            <w:r>
              <w:rPr>
                <w:rFonts w:ascii="仿宋_GB2312" w:eastAsia="仿宋_GB2312" w:hAnsi="仿宋_GB2312" w:cs="仿宋_GB2312" w:hint="eastAsia"/>
                <w:szCs w:val="21"/>
              </w:rPr>
              <w:t>高校贯彻落实《关于进一步加强财会监督工作的意见》体制机制研究</w:t>
            </w:r>
          </w:p>
        </w:tc>
        <w:tc>
          <w:tcPr>
            <w:tcW w:w="3118" w:type="dxa"/>
            <w:shd w:val="clear" w:color="auto" w:fill="auto"/>
            <w:vAlign w:val="center"/>
          </w:tcPr>
          <w:p w:rsidR="00C80444" w:rsidRDefault="00C80444" w:rsidP="00625D51">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中国地质大学（武汉）</w:t>
            </w:r>
          </w:p>
        </w:tc>
        <w:tc>
          <w:tcPr>
            <w:tcW w:w="1134" w:type="dxa"/>
            <w:shd w:val="clear" w:color="auto" w:fill="auto"/>
            <w:vAlign w:val="center"/>
          </w:tcPr>
          <w:p w:rsidR="00C80444" w:rsidRDefault="00C80444" w:rsidP="00625D51">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杨从印</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0"/>
                <w:szCs w:val="20"/>
              </w:rPr>
            </w:pPr>
            <w:r>
              <w:rPr>
                <w:rFonts w:ascii="仿宋_GB2312" w:eastAsia="仿宋_GB2312" w:hAnsi="仿宋_GB2312" w:cs="仿宋_GB2312" w:hint="eastAsia"/>
                <w:sz w:val="20"/>
                <w:szCs w:val="20"/>
              </w:rPr>
              <w:t>JYKJ2024-005ZD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6916" w:type="dxa"/>
            <w:shd w:val="clear" w:color="auto" w:fill="auto"/>
            <w:vAlign w:val="center"/>
          </w:tcPr>
          <w:p w:rsidR="00C80444" w:rsidRDefault="00C80444" w:rsidP="00625D51">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数智时代</w:t>
            </w:r>
            <w:proofErr w:type="gramEnd"/>
            <w:r>
              <w:rPr>
                <w:rFonts w:ascii="仿宋_GB2312" w:eastAsia="仿宋_GB2312" w:hAnsi="仿宋_GB2312" w:cs="仿宋_GB2312" w:hint="eastAsia"/>
                <w:szCs w:val="21"/>
              </w:rPr>
              <w:t>基于“大智移云”技术贯彻落实高校财会监督体制机制研究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上海大学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褚贵忠</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0"/>
                <w:szCs w:val="20"/>
              </w:rPr>
            </w:pPr>
            <w:r>
              <w:rPr>
                <w:rFonts w:ascii="仿宋_GB2312" w:eastAsia="仿宋_GB2312" w:hAnsi="仿宋_GB2312" w:cs="仿宋_GB2312" w:hint="eastAsia"/>
                <w:sz w:val="20"/>
                <w:szCs w:val="20"/>
              </w:rPr>
              <w:t>JYKJ2024-006ZD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6916" w:type="dxa"/>
            <w:shd w:val="clear" w:color="auto" w:fill="auto"/>
            <w:vAlign w:val="center"/>
          </w:tcPr>
          <w:p w:rsidR="00C80444" w:rsidRDefault="00C80444" w:rsidP="00625D51">
            <w:pPr>
              <w:jc w:val="left"/>
              <w:rPr>
                <w:rFonts w:ascii="仿宋_GB2312" w:eastAsia="仿宋_GB2312" w:hAnsi="仿宋_GB2312" w:cs="仿宋_GB2312"/>
                <w:szCs w:val="21"/>
              </w:rPr>
            </w:pPr>
            <w:r>
              <w:rPr>
                <w:rFonts w:ascii="仿宋_GB2312" w:eastAsia="仿宋_GB2312" w:hAnsi="仿宋_GB2312" w:cs="仿宋_GB2312" w:hint="eastAsia"/>
                <w:szCs w:val="21"/>
              </w:rPr>
              <w:t>基于战略与绩效整合的高校财务风险防控与内控体系建设研究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中南大学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彭满如</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JYKJ2024-007ZD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6916" w:type="dxa"/>
            <w:shd w:val="clear" w:color="auto" w:fill="auto"/>
            <w:vAlign w:val="center"/>
          </w:tcPr>
          <w:p w:rsidR="00C80444" w:rsidRDefault="00C80444" w:rsidP="00625D51">
            <w:pPr>
              <w:jc w:val="left"/>
              <w:rPr>
                <w:rFonts w:ascii="仿宋_GB2312" w:eastAsia="仿宋_GB2312" w:hAnsi="仿宋_GB2312" w:cs="仿宋_GB2312"/>
                <w:szCs w:val="21"/>
              </w:rPr>
            </w:pPr>
            <w:r>
              <w:rPr>
                <w:rFonts w:ascii="仿宋_GB2312" w:eastAsia="仿宋_GB2312" w:hAnsi="仿宋_GB2312" w:cs="仿宋_GB2312" w:hint="eastAsia"/>
                <w:szCs w:val="21"/>
              </w:rPr>
              <w:t>“大监督”理念下高校财会监督工作体系建设研究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东北林业大学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孙百原</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JYKJ2024-008ZD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6916" w:type="dxa"/>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rPr>
              <w:t>新时期高校国有资产管理优化策略研究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北京师范大学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许葵</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JYKJ2024-009ZD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6916" w:type="dxa"/>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rPr>
              <w:t>数字化赋能视角下的高校国有资产管理</w:t>
            </w:r>
            <w:proofErr w:type="gramStart"/>
            <w:r>
              <w:rPr>
                <w:rFonts w:ascii="仿宋_GB2312" w:eastAsia="仿宋_GB2312" w:hAnsi="仿宋_GB2312" w:cs="仿宋_GB2312" w:hint="eastAsia"/>
              </w:rPr>
              <w:t>与业财融合</w:t>
            </w:r>
            <w:proofErr w:type="gramEnd"/>
            <w:r>
              <w:rPr>
                <w:rFonts w:ascii="仿宋_GB2312" w:eastAsia="仿宋_GB2312" w:hAnsi="仿宋_GB2312" w:cs="仿宋_GB2312" w:hint="eastAsia"/>
              </w:rPr>
              <w:t>实践</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南京大学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戴咏梅</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32"/>
                <w:szCs w:val="32"/>
              </w:rPr>
            </w:pPr>
            <w:r>
              <w:rPr>
                <w:rFonts w:ascii="仿宋_GB2312" w:eastAsia="仿宋_GB2312" w:hAnsi="仿宋_GB2312" w:cs="仿宋_GB2312" w:hint="eastAsia"/>
                <w:sz w:val="20"/>
                <w:szCs w:val="20"/>
              </w:rPr>
              <w:t>JYKJ2024-010ZD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rPr>
            </w:pPr>
            <w:proofErr w:type="gramStart"/>
            <w:r>
              <w:rPr>
                <w:rFonts w:ascii="仿宋_GB2312" w:eastAsia="仿宋_GB2312" w:hAnsi="仿宋_GB2312" w:cs="仿宋_GB2312" w:hint="eastAsia"/>
              </w:rPr>
              <w:t>业财融合</w:t>
            </w:r>
            <w:proofErr w:type="gramEnd"/>
            <w:r>
              <w:rPr>
                <w:rFonts w:ascii="仿宋_GB2312" w:eastAsia="仿宋_GB2312" w:hAnsi="仿宋_GB2312" w:cs="仿宋_GB2312" w:hint="eastAsia"/>
              </w:rPr>
              <w:t>背景下高校国有资产管理信息化建设路径研究</w:t>
            </w:r>
          </w:p>
        </w:tc>
        <w:tc>
          <w:tcPr>
            <w:tcW w:w="3118" w:type="dxa"/>
            <w:shd w:val="clear" w:color="auto" w:fill="auto"/>
            <w:vAlign w:val="center"/>
          </w:tcPr>
          <w:p w:rsidR="00C80444" w:rsidRDefault="00C80444" w:rsidP="00625D51">
            <w:pPr>
              <w:widowControl/>
              <w:jc w:val="center"/>
              <w:rPr>
                <w:rFonts w:ascii="仿宋_GB2312" w:eastAsia="仿宋_GB2312" w:hAnsi="仿宋_GB2312" w:cs="仿宋_GB2312"/>
                <w:sz w:val="22"/>
              </w:rPr>
            </w:pPr>
            <w:r>
              <w:rPr>
                <w:rFonts w:ascii="仿宋_GB2312" w:eastAsia="仿宋_GB2312" w:hAnsi="仿宋_GB2312" w:cs="仿宋_GB2312" w:hint="eastAsia"/>
              </w:rPr>
              <w:t>中南</w:t>
            </w:r>
            <w:proofErr w:type="gramStart"/>
            <w:r>
              <w:rPr>
                <w:rFonts w:ascii="仿宋_GB2312" w:eastAsia="仿宋_GB2312" w:hAnsi="仿宋_GB2312" w:cs="仿宋_GB2312" w:hint="eastAsia"/>
              </w:rPr>
              <w:t>财经政法</w:t>
            </w:r>
            <w:proofErr w:type="gramEnd"/>
            <w:r>
              <w:rPr>
                <w:rFonts w:ascii="仿宋_GB2312" w:eastAsia="仿宋_GB2312" w:hAnsi="仿宋_GB2312" w:cs="仿宋_GB2312" w:hint="eastAsia"/>
              </w:rPr>
              <w:t>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闻天棋</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sz w:val="20"/>
                <w:szCs w:val="20"/>
              </w:rPr>
              <w:t>JYKJ2024-011ZD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691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高校资产管理支撑高校高质量发展的路径、模式和内在联系</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rPr>
              <w:t>西安交通大学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唐飞</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JYKJ2024-012ZD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2"/>
              </w:rPr>
            </w:pPr>
            <w:proofErr w:type="gramStart"/>
            <w:r>
              <w:rPr>
                <w:rFonts w:ascii="仿宋_GB2312" w:eastAsia="仿宋_GB2312" w:hAnsi="仿宋_GB2312" w:cs="仿宋_GB2312" w:hint="eastAsia"/>
                <w:sz w:val="22"/>
              </w:rPr>
              <w:t>数智化</w:t>
            </w:r>
            <w:proofErr w:type="gramEnd"/>
            <w:r>
              <w:rPr>
                <w:rFonts w:ascii="仿宋_GB2312" w:eastAsia="仿宋_GB2312" w:hAnsi="仿宋_GB2312" w:cs="仿宋_GB2312" w:hint="eastAsia"/>
                <w:sz w:val="22"/>
              </w:rPr>
              <w:t>技术驱动下的高校财务决策分析平台研究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上海交通大学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proofErr w:type="gramStart"/>
            <w:r>
              <w:rPr>
                <w:rFonts w:ascii="仿宋_GB2312" w:eastAsia="仿宋_GB2312" w:hAnsi="仿宋_GB2312" w:cs="仿宋_GB2312" w:hint="eastAsia"/>
                <w:sz w:val="22"/>
              </w:rPr>
              <w:t>方淑津</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sz w:val="20"/>
                <w:szCs w:val="20"/>
              </w:rPr>
              <w:t>JYKJ2024-013ZD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2"/>
              </w:rPr>
            </w:pPr>
            <w:r>
              <w:rPr>
                <w:rFonts w:ascii="仿宋_GB2312" w:eastAsia="仿宋_GB2312" w:hAnsi="仿宋_GB2312" w:cs="仿宋_GB2312" w:hint="eastAsia"/>
                <w:sz w:val="22"/>
              </w:rPr>
              <w:t>财务共享视域下高校成本性态分析和MAIS框架体系设计及应用研究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华中师范大学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proofErr w:type="gramStart"/>
            <w:r>
              <w:rPr>
                <w:rFonts w:ascii="仿宋_GB2312" w:eastAsia="仿宋_GB2312" w:hAnsi="仿宋_GB2312" w:cs="仿宋_GB2312" w:hint="eastAsia"/>
                <w:sz w:val="22"/>
              </w:rPr>
              <w:t>易泉映雪</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sz w:val="20"/>
                <w:szCs w:val="20"/>
              </w:rPr>
              <w:t>JYKJ2024-014ZD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6916" w:type="dxa"/>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基于大数据技术的高校财务决策分析平台构建与研究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河海大学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王得祥</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JYKJ2024-015ZD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6916" w:type="dxa"/>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基于电子会计数据标准的会计核算和档案全流程电子化研究和应用</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北方工业大学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王磊</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JYKJ2024-016ZD</w:t>
            </w:r>
          </w:p>
        </w:tc>
      </w:tr>
      <w:tr w:rsidR="00C80444" w:rsidTr="00625D51">
        <w:trPr>
          <w:jc w:val="center"/>
        </w:trPr>
        <w:tc>
          <w:tcPr>
            <w:tcW w:w="734"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2"/>
              </w:rPr>
            </w:pPr>
            <w:r>
              <w:rPr>
                <w:rFonts w:ascii="仿宋_GB2312" w:eastAsia="仿宋_GB2312" w:hAnsi="仿宋_GB2312" w:cs="仿宋_GB2312" w:hint="eastAsia"/>
                <w:sz w:val="22"/>
              </w:rPr>
              <w:t>高校政府采购数字化转型研究与实践</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武汉理工大学</w:t>
            </w:r>
          </w:p>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华中师范大学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周原</w:t>
            </w:r>
          </w:p>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黄金山</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0"/>
                <w:szCs w:val="20"/>
              </w:rPr>
              <w:t>JYKJ2024-017ZD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18</w:t>
            </w:r>
          </w:p>
        </w:tc>
        <w:tc>
          <w:tcPr>
            <w:tcW w:w="6916" w:type="dxa"/>
            <w:shd w:val="clear" w:color="auto" w:fill="auto"/>
            <w:vAlign w:val="center"/>
          </w:tcPr>
          <w:p w:rsidR="00C80444" w:rsidRDefault="00C80444" w:rsidP="00625D51">
            <w:pPr>
              <w:rPr>
                <w:rFonts w:ascii="仿宋_GB2312" w:eastAsia="仿宋_GB2312" w:hAnsi="仿宋_GB2312" w:cs="仿宋_GB2312"/>
                <w:sz w:val="22"/>
              </w:rPr>
            </w:pPr>
            <w:r>
              <w:rPr>
                <w:rFonts w:ascii="仿宋_GB2312" w:eastAsia="仿宋_GB2312" w:hAnsi="仿宋_GB2312" w:cs="仿宋_GB2312" w:hint="eastAsia"/>
                <w:sz w:val="22"/>
              </w:rPr>
              <w:t>基于PDCA循环的高校采购管理内部控制研究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苏州大学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刘丽琴</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JYKJ2024-018ZD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6916" w:type="dxa"/>
            <w:shd w:val="clear" w:color="auto" w:fill="auto"/>
            <w:vAlign w:val="center"/>
          </w:tcPr>
          <w:p w:rsidR="00C80444" w:rsidRDefault="00C80444" w:rsidP="00625D51">
            <w:pPr>
              <w:rPr>
                <w:rFonts w:ascii="仿宋_GB2312" w:eastAsia="仿宋_GB2312" w:hAnsi="仿宋_GB2312" w:cs="仿宋_GB2312"/>
                <w:sz w:val="22"/>
              </w:rPr>
            </w:pPr>
            <w:r>
              <w:rPr>
                <w:rFonts w:ascii="仿宋_GB2312" w:eastAsia="仿宋_GB2312" w:hAnsi="仿宋_GB2312" w:cs="仿宋_GB2312" w:hint="eastAsia"/>
                <w:sz w:val="22"/>
              </w:rPr>
              <w:t>高校政府采购代理机构的管理机制研究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陕西师范大学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王海彬</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JYKJ2024-019ZD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6916" w:type="dxa"/>
            <w:shd w:val="clear" w:color="auto" w:fill="auto"/>
            <w:vAlign w:val="center"/>
          </w:tcPr>
          <w:p w:rsidR="00C80444" w:rsidRDefault="00C80444" w:rsidP="00625D51">
            <w:pPr>
              <w:widowControl/>
              <w:jc w:val="left"/>
              <w:rPr>
                <w:rFonts w:ascii="仿宋_GB2312" w:eastAsia="仿宋_GB2312" w:hAnsi="仿宋_GB2312" w:cs="仿宋_GB2312"/>
                <w:sz w:val="22"/>
              </w:rPr>
            </w:pPr>
            <w:r>
              <w:rPr>
                <w:rFonts w:ascii="仿宋_GB2312" w:eastAsia="仿宋_GB2312" w:hAnsi="仿宋_GB2312" w:cs="仿宋_GB2312" w:hint="eastAsia"/>
                <w:sz w:val="22"/>
              </w:rPr>
              <w:t>财会监督视角下的高校采购风险防控路径研究</w:t>
            </w:r>
          </w:p>
        </w:tc>
        <w:tc>
          <w:tcPr>
            <w:tcW w:w="3118"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上海大学</w:t>
            </w:r>
          </w:p>
        </w:tc>
        <w:tc>
          <w:tcPr>
            <w:tcW w:w="1134"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花永盛</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4"/>
                <w:szCs w:val="24"/>
              </w:rPr>
            </w:pPr>
            <w:r>
              <w:rPr>
                <w:rFonts w:ascii="仿宋_GB2312" w:eastAsia="仿宋_GB2312" w:hAnsi="仿宋_GB2312" w:cs="仿宋_GB2312" w:hint="eastAsia"/>
                <w:sz w:val="20"/>
                <w:szCs w:val="20"/>
              </w:rPr>
              <w:t>JYKJ2024-020ZD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完善高校基金会筹资体制机制及政策</w:t>
            </w:r>
            <w:proofErr w:type="gramStart"/>
            <w:r>
              <w:rPr>
                <w:rFonts w:ascii="仿宋_GB2312" w:eastAsia="仿宋_GB2312" w:hAnsi="仿宋_GB2312" w:cs="仿宋_GB2312" w:hint="eastAsia"/>
                <w:sz w:val="22"/>
              </w:rPr>
              <w:t>研</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浙江大学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2"/>
              </w:rPr>
              <w:t>沙劲竹</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JYKJ2024-021ZD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691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新时代高校资金监管体系研究</w:t>
            </w:r>
          </w:p>
        </w:tc>
        <w:tc>
          <w:tcPr>
            <w:tcW w:w="3118"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中南大学</w:t>
            </w:r>
          </w:p>
        </w:tc>
        <w:tc>
          <w:tcPr>
            <w:tcW w:w="1134"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肖文辉</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JYKJ2024-022ZD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691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高校可持续发展与内债风险管理研究</w:t>
            </w:r>
          </w:p>
        </w:tc>
        <w:tc>
          <w:tcPr>
            <w:tcW w:w="3118"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清华大学</w:t>
            </w:r>
          </w:p>
        </w:tc>
        <w:tc>
          <w:tcPr>
            <w:tcW w:w="1134"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申  岩</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JYKJ2024-023ZD</w:t>
            </w:r>
          </w:p>
        </w:tc>
      </w:tr>
      <w:tr w:rsidR="00C80444" w:rsidTr="00625D51">
        <w:trPr>
          <w:jc w:val="center"/>
        </w:trPr>
        <w:tc>
          <w:tcPr>
            <w:tcW w:w="734" w:type="dxa"/>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691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高质量发展背景下高校学费标准动态调整机制探索</w:t>
            </w:r>
          </w:p>
        </w:tc>
        <w:tc>
          <w:tcPr>
            <w:tcW w:w="3118"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合肥工业大学</w:t>
            </w:r>
          </w:p>
        </w:tc>
        <w:tc>
          <w:tcPr>
            <w:tcW w:w="1134"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 xml:space="preserve">王  </w:t>
            </w:r>
            <w:proofErr w:type="gramStart"/>
            <w:r>
              <w:rPr>
                <w:rFonts w:ascii="仿宋_GB2312" w:eastAsia="仿宋_GB2312" w:hAnsi="仿宋_GB2312" w:cs="仿宋_GB2312" w:hint="eastAsia"/>
                <w:sz w:val="22"/>
              </w:rPr>
              <w:t>凯</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JYKJ2024-024ZD</w:t>
            </w:r>
          </w:p>
        </w:tc>
      </w:tr>
      <w:tr w:rsidR="00C80444" w:rsidTr="00625D51">
        <w:trPr>
          <w:jc w:val="center"/>
        </w:trPr>
        <w:tc>
          <w:tcPr>
            <w:tcW w:w="734" w:type="dxa"/>
            <w:tcBorders>
              <w:bottom w:val="single" w:sz="4" w:space="0" w:color="auto"/>
            </w:tcBorders>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691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4"/>
                <w:szCs w:val="24"/>
              </w:rPr>
              <w:t>中小学校财务管理规范研究：预算、绩效、采购</w:t>
            </w:r>
          </w:p>
        </w:tc>
        <w:tc>
          <w:tcPr>
            <w:tcW w:w="3118"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广东财经大学</w:t>
            </w:r>
          </w:p>
        </w:tc>
        <w:tc>
          <w:tcPr>
            <w:tcW w:w="1134"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雷宇</w:t>
            </w:r>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JYKJ2024-025ZD</w:t>
            </w:r>
          </w:p>
        </w:tc>
      </w:tr>
      <w:tr w:rsidR="00C80444" w:rsidTr="00625D51">
        <w:trPr>
          <w:jc w:val="center"/>
        </w:trPr>
        <w:tc>
          <w:tcPr>
            <w:tcW w:w="734" w:type="dxa"/>
            <w:tcBorders>
              <w:top w:val="single" w:sz="4" w:space="0" w:color="auto"/>
              <w:bottom w:val="single" w:sz="4" w:space="0" w:color="auto"/>
            </w:tcBorders>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4"/>
                <w:szCs w:val="24"/>
              </w:rPr>
              <w:t>中小学食堂财务、资产管理规范研究</w:t>
            </w:r>
          </w:p>
        </w:tc>
        <w:tc>
          <w:tcPr>
            <w:tcW w:w="3118"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南京晓庄学院</w:t>
            </w:r>
          </w:p>
        </w:tc>
        <w:tc>
          <w:tcPr>
            <w:tcW w:w="1134"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史兹国</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JYKJ2024-026ZD</w:t>
            </w:r>
          </w:p>
        </w:tc>
      </w:tr>
      <w:tr w:rsidR="00C80444" w:rsidTr="00625D51">
        <w:trPr>
          <w:jc w:val="center"/>
        </w:trPr>
        <w:tc>
          <w:tcPr>
            <w:tcW w:w="734" w:type="dxa"/>
            <w:tcBorders>
              <w:top w:val="single" w:sz="4" w:space="0" w:color="auto"/>
              <w:bottom w:val="single" w:sz="4" w:space="0" w:color="auto"/>
            </w:tcBorders>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6916"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4"/>
                <w:szCs w:val="24"/>
              </w:rPr>
              <w:t>中小学校财务管理规范研究：收费、成本、控制、监督</w:t>
            </w:r>
          </w:p>
        </w:tc>
        <w:tc>
          <w:tcPr>
            <w:tcW w:w="3118"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北京师范大学</w:t>
            </w:r>
          </w:p>
        </w:tc>
        <w:tc>
          <w:tcPr>
            <w:tcW w:w="1134"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易慧霞</w:t>
            </w:r>
            <w:proofErr w:type="gramEnd"/>
          </w:p>
        </w:tc>
        <w:tc>
          <w:tcPr>
            <w:tcW w:w="2046"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0"/>
                <w:szCs w:val="20"/>
              </w:rPr>
            </w:pPr>
            <w:r>
              <w:rPr>
                <w:rFonts w:ascii="仿宋_GB2312" w:eastAsia="仿宋_GB2312" w:hAnsi="仿宋_GB2312" w:cs="仿宋_GB2312" w:hint="eastAsia"/>
                <w:sz w:val="20"/>
                <w:szCs w:val="20"/>
              </w:rPr>
              <w:t>JYKJ2024-027ZD</w:t>
            </w:r>
          </w:p>
        </w:tc>
      </w:tr>
    </w:tbl>
    <w:p w:rsidR="00C80444" w:rsidRDefault="00C80444" w:rsidP="00C80444"/>
    <w:p w:rsidR="00C80444" w:rsidRDefault="00C80444" w:rsidP="00C80444">
      <w:pPr>
        <w:widowControl/>
        <w:jc w:val="left"/>
      </w:pPr>
      <w:r>
        <w:br w:type="page"/>
      </w:r>
    </w:p>
    <w:p w:rsidR="00C80444" w:rsidRDefault="00C80444" w:rsidP="00C80444">
      <w:pPr>
        <w:jc w:val="center"/>
        <w:rPr>
          <w:rFonts w:ascii="黑体" w:eastAsia="黑体" w:hAnsi="黑体"/>
          <w:b/>
          <w:sz w:val="28"/>
          <w:szCs w:val="28"/>
        </w:rPr>
      </w:pPr>
      <w:bookmarkStart w:id="1" w:name="_Hlk181613848"/>
      <w:r>
        <w:rPr>
          <w:rFonts w:ascii="黑体" w:eastAsia="黑体" w:hAnsi="黑体" w:hint="eastAsia"/>
          <w:b/>
          <w:sz w:val="28"/>
          <w:szCs w:val="28"/>
        </w:rPr>
        <w:lastRenderedPageBreak/>
        <w:t>中国教育会计学会 202</w:t>
      </w:r>
      <w:r>
        <w:rPr>
          <w:rFonts w:ascii="黑体" w:eastAsia="黑体" w:hAnsi="黑体"/>
          <w:b/>
          <w:sz w:val="28"/>
          <w:szCs w:val="28"/>
        </w:rPr>
        <w:t>4</w:t>
      </w:r>
      <w:r>
        <w:rPr>
          <w:rFonts w:ascii="黑体" w:eastAsia="黑体" w:hAnsi="黑体" w:hint="eastAsia"/>
          <w:b/>
          <w:sz w:val="28"/>
          <w:szCs w:val="28"/>
        </w:rPr>
        <w:t xml:space="preserve">年面上研究课题预立项名单（共 </w:t>
      </w:r>
      <w:r>
        <w:rPr>
          <w:rFonts w:ascii="黑体" w:eastAsia="黑体" w:hAnsi="黑体"/>
          <w:b/>
          <w:sz w:val="28"/>
          <w:szCs w:val="28"/>
        </w:rPr>
        <w:t>150</w:t>
      </w:r>
      <w:r>
        <w:rPr>
          <w:rFonts w:ascii="黑体" w:eastAsia="黑体" w:hAnsi="黑体" w:hint="eastAsia"/>
          <w:b/>
          <w:sz w:val="28"/>
          <w:szCs w:val="28"/>
        </w:rPr>
        <w:t>项）</w:t>
      </w:r>
    </w:p>
    <w:p w:rsidR="00C80444" w:rsidRDefault="00C80444" w:rsidP="00C80444"/>
    <w:tbl>
      <w:tblPr>
        <w:tblStyle w:val="ac"/>
        <w:tblW w:w="0" w:type="auto"/>
        <w:tblInd w:w="-98" w:type="dxa"/>
        <w:tblLook w:val="04A0" w:firstRow="1" w:lastRow="0" w:firstColumn="1" w:lastColumn="0" w:noHBand="0" w:noVBand="1"/>
      </w:tblPr>
      <w:tblGrid>
        <w:gridCol w:w="765"/>
        <w:gridCol w:w="7266"/>
        <w:gridCol w:w="2977"/>
        <w:gridCol w:w="995"/>
        <w:gridCol w:w="2043"/>
      </w:tblGrid>
      <w:tr w:rsidR="00C80444" w:rsidTr="00625D51">
        <w:trPr>
          <w:tblHeader/>
        </w:trPr>
        <w:tc>
          <w:tcPr>
            <w:tcW w:w="765" w:type="dxa"/>
            <w:vAlign w:val="center"/>
          </w:tcPr>
          <w:p w:rsidR="00C80444" w:rsidRDefault="00C80444" w:rsidP="00625D51">
            <w:pPr>
              <w:jc w:val="center"/>
              <w:rPr>
                <w:rFonts w:ascii="仿宋_GB2312" w:eastAsia="仿宋_GB2312" w:hAnsi="仿宋_GB2312" w:cs="仿宋_GB2312"/>
                <w:sz w:val="24"/>
                <w:szCs w:val="24"/>
              </w:rPr>
            </w:pPr>
            <w:bookmarkStart w:id="2" w:name="_Hlk151908952"/>
            <w:r>
              <w:rPr>
                <w:rFonts w:ascii="仿宋_GB2312" w:eastAsia="仿宋_GB2312" w:hAnsi="仿宋_GB2312" w:cs="仿宋_GB2312" w:hint="eastAsia"/>
                <w:sz w:val="24"/>
                <w:szCs w:val="24"/>
              </w:rPr>
              <w:t>序号</w:t>
            </w:r>
          </w:p>
        </w:tc>
        <w:tc>
          <w:tcPr>
            <w:tcW w:w="7266"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       称</w:t>
            </w:r>
          </w:p>
        </w:tc>
        <w:tc>
          <w:tcPr>
            <w:tcW w:w="2977"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申报单位</w:t>
            </w:r>
          </w:p>
        </w:tc>
        <w:tc>
          <w:tcPr>
            <w:tcW w:w="99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w:t>
            </w:r>
          </w:p>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负责人</w:t>
            </w:r>
          </w:p>
        </w:tc>
        <w:tc>
          <w:tcPr>
            <w:tcW w:w="2043"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课题编号</w:t>
            </w:r>
          </w:p>
        </w:tc>
      </w:tr>
      <w:bookmarkEnd w:id="1"/>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7266" w:type="dxa"/>
            <w:shd w:val="clear" w:color="auto" w:fill="auto"/>
            <w:vAlign w:val="center"/>
          </w:tcPr>
          <w:p w:rsidR="00C80444" w:rsidRDefault="00C80444" w:rsidP="00625D51">
            <w:pPr>
              <w:widowControl/>
              <w:jc w:val="left"/>
              <w:rPr>
                <w:rFonts w:ascii="仿宋_GB2312" w:eastAsia="仿宋_GB2312" w:hAnsi="仿宋_GB2312" w:cs="仿宋_GB2312"/>
                <w:b/>
                <w:bCs/>
              </w:rPr>
            </w:pPr>
            <w:r>
              <w:rPr>
                <w:rFonts w:ascii="仿宋_GB2312" w:eastAsia="仿宋_GB2312" w:hAnsi="仿宋_GB2312" w:cs="仿宋_GB2312" w:hint="eastAsia"/>
                <w:szCs w:val="21"/>
              </w:rPr>
              <w:t>高校重大项目事前预算绩效评估机制研究——基于成熟度考虑和两阶段评估模式</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北京邮电大学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邹轶君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0"/>
                <w:szCs w:val="20"/>
              </w:rPr>
              <w:t>JYKJ2024-001MS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新质生产力视域下高校预算绩效评价体系的重构与应用研究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山西大学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proofErr w:type="gramStart"/>
            <w:r>
              <w:rPr>
                <w:rFonts w:ascii="仿宋_GB2312" w:eastAsia="仿宋_GB2312" w:hAnsi="仿宋_GB2312" w:cs="仿宋_GB2312" w:hint="eastAsia"/>
                <w:szCs w:val="21"/>
              </w:rPr>
              <w:t>田洁</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JYKJ2024-002MS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大数据分析在高校财务数字化转型中的运用</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湛江科技学院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陈燕青</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JYKJ2024-003MS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基于绩效管理导向的高校统——成本会计核算制度研究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四川大学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蒋静</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JYKJ2024-004MS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高校</w:t>
            </w:r>
            <w:proofErr w:type="gramStart"/>
            <w:r>
              <w:rPr>
                <w:rFonts w:ascii="仿宋_GB2312" w:eastAsia="仿宋_GB2312" w:hAnsi="仿宋_GB2312" w:cs="仿宋_GB2312" w:hint="eastAsia"/>
                <w:szCs w:val="21"/>
              </w:rPr>
              <w:t>校</w:t>
            </w:r>
            <w:proofErr w:type="gramEnd"/>
            <w:r>
              <w:rPr>
                <w:rFonts w:ascii="仿宋_GB2312" w:eastAsia="仿宋_GB2312" w:hAnsi="仿宋_GB2312" w:cs="仿宋_GB2312" w:hint="eastAsia"/>
                <w:szCs w:val="21"/>
              </w:rPr>
              <w:t>院两级预算绩效管理优化研究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湖北工业大学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李林婧</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“过紧日子”背景下高职院校资金支出管理优化对策探究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金华职业技术大学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陈瑶</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高校预算绩效管理一体化优化策略研究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陕西开放大学（陕西工商职业学院）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汤伟</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“过紧日子”背景下高校资金支出管控路径研究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兰州大学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赵茜</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32"/>
                <w:szCs w:val="32"/>
              </w:rPr>
            </w:pPr>
            <w:r>
              <w:rPr>
                <w:rFonts w:ascii="仿宋_GB2312" w:eastAsia="仿宋_GB2312" w:hAnsi="仿宋_GB2312" w:cs="仿宋_GB2312" w:hint="eastAsia"/>
                <w:sz w:val="20"/>
                <w:szCs w:val="20"/>
              </w:rPr>
              <w:t>JYKJ2024-008MS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人工智能赋能民办高校预算绩效管理的机理与路径研究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浙江工商大学杭州商学院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proofErr w:type="gramStart"/>
            <w:r>
              <w:rPr>
                <w:rFonts w:ascii="仿宋_GB2312" w:eastAsia="仿宋_GB2312" w:hAnsi="仿宋_GB2312" w:cs="仿宋_GB2312" w:hint="eastAsia"/>
                <w:szCs w:val="21"/>
              </w:rPr>
              <w:t>胡帆</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JYKJ2024-009MS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新质生产力视域下“双一流”高校预算绩效评价体系构建与应用研究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邰源</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预算绩效管理视角下的高校教育成本核算框架体系构建</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浙江大学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俞奕奇</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基于绩效管理导向的高校成本预算路径研究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罗文静</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高校“绩效+监督”融合模式研究——基于信息公开视角</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南开大学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任佳怡</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过“紧日子”与高校支出管</w:t>
            </w:r>
            <w:proofErr w:type="gramStart"/>
            <w:r>
              <w:rPr>
                <w:rFonts w:ascii="仿宋_GB2312" w:eastAsia="仿宋_GB2312" w:hAnsi="仿宋_GB2312" w:cs="仿宋_GB2312" w:hint="eastAsia"/>
                <w:szCs w:val="21"/>
              </w:rPr>
              <w:t>控研究</w:t>
            </w:r>
            <w:proofErr w:type="gramEnd"/>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山东大学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张斌</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人工智能优化高校预算绩效管理工作路径研究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济南大学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袁芳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预算管理一体化背景下的高校预算管理路径优化研究——</w:t>
            </w:r>
            <w:proofErr w:type="gramStart"/>
            <w:r>
              <w:rPr>
                <w:rFonts w:ascii="仿宋_GB2312" w:eastAsia="仿宋_GB2312" w:hAnsi="仿宋_GB2312" w:cs="仿宋_GB2312" w:hint="eastAsia"/>
                <w:szCs w:val="21"/>
              </w:rPr>
              <w:t>基于业财</w:t>
            </w:r>
            <w:proofErr w:type="gramEnd"/>
            <w:r>
              <w:rPr>
                <w:rFonts w:ascii="仿宋_GB2312" w:eastAsia="仿宋_GB2312" w:hAnsi="仿宋_GB2312" w:cs="仿宋_GB2312" w:hint="eastAsia"/>
                <w:szCs w:val="21"/>
              </w:rPr>
              <w:t>融合视角</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中国地质大学（武汉）</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proofErr w:type="gramStart"/>
            <w:r>
              <w:rPr>
                <w:rFonts w:ascii="仿宋_GB2312" w:eastAsia="仿宋_GB2312" w:hAnsi="仿宋_GB2312" w:cs="仿宋_GB2312" w:hint="eastAsia"/>
                <w:szCs w:val="21"/>
              </w:rPr>
              <w:t>黎燕</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高校“绩效+监督”融合模式研究——以X大学为例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西安交通大学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郝俏</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基于模糊网络分析法的高校财政专项事前绩效评估研究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中国地质大学（北京）</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proofErr w:type="gramStart"/>
            <w:r>
              <w:rPr>
                <w:rFonts w:ascii="仿宋_GB2312" w:eastAsia="仿宋_GB2312" w:hAnsi="仿宋_GB2312" w:cs="仿宋_GB2312" w:hint="eastAsia"/>
                <w:szCs w:val="21"/>
              </w:rPr>
              <w:t>王硕</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19</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政府会计制度背景下高校成本核算体系研究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西南大学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谭媛元</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JYKJ2024-019MS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预算绩效管理视角下“双高计划”建设单位打造创新服务平台的实践与探索</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四川财经职业学院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高淑芳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proofErr w:type="gramStart"/>
            <w:r>
              <w:rPr>
                <w:rFonts w:ascii="仿宋_GB2312" w:eastAsia="仿宋_GB2312" w:hAnsi="仿宋_GB2312" w:cs="仿宋_GB2312" w:hint="eastAsia"/>
                <w:szCs w:val="21"/>
              </w:rPr>
              <w:t>基于业财</w:t>
            </w:r>
            <w:proofErr w:type="gramEnd"/>
            <w:r>
              <w:rPr>
                <w:rFonts w:ascii="仿宋_GB2312" w:eastAsia="仿宋_GB2312" w:hAnsi="仿宋_GB2312" w:cs="仿宋_GB2312" w:hint="eastAsia"/>
                <w:szCs w:val="21"/>
              </w:rPr>
              <w:t>融合的高校预算绩效管理体系构建研究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四川民族学院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杨惠</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7266" w:type="dxa"/>
            <w:shd w:val="clear" w:color="auto" w:fill="auto"/>
            <w:vAlign w:val="center"/>
          </w:tcPr>
          <w:p w:rsidR="00C80444" w:rsidRDefault="00C80444" w:rsidP="00625D51">
            <w:pPr>
              <w:widowControl/>
              <w:jc w:val="left"/>
              <w:rPr>
                <w:rFonts w:ascii="仿宋_GB2312" w:eastAsia="仿宋_GB2312" w:hAnsi="仿宋_GB2312" w:cs="仿宋_GB2312"/>
                <w:b/>
                <w:bCs/>
              </w:rPr>
            </w:pPr>
            <w:r>
              <w:rPr>
                <w:rFonts w:ascii="仿宋_GB2312" w:eastAsia="仿宋_GB2312" w:hAnsi="仿宋_GB2312" w:cs="仿宋_GB2312" w:hint="eastAsia"/>
                <w:szCs w:val="21"/>
              </w:rPr>
              <w:t>基于绩效管理导向的高校统一成本会计核算制度研究——以H大学为例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洛阳理工学院</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邹丽</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w:t>
            </w:r>
          </w:p>
        </w:tc>
        <w:tc>
          <w:tcPr>
            <w:tcW w:w="7266" w:type="dxa"/>
            <w:shd w:val="clear" w:color="auto" w:fill="auto"/>
            <w:vAlign w:val="center"/>
          </w:tcPr>
          <w:p w:rsidR="00C80444" w:rsidRDefault="00C80444" w:rsidP="00625D51">
            <w:pPr>
              <w:jc w:val="left"/>
              <w:rPr>
                <w:rFonts w:ascii="仿宋_GB2312" w:eastAsia="仿宋_GB2312" w:hAnsi="仿宋_GB2312" w:cs="仿宋_GB2312"/>
                <w:b/>
                <w:bCs/>
              </w:rPr>
            </w:pPr>
            <w:r>
              <w:rPr>
                <w:rFonts w:ascii="仿宋_GB2312" w:eastAsia="仿宋_GB2312" w:hAnsi="仿宋_GB2312" w:cs="仿宋_GB2312" w:hint="eastAsia"/>
                <w:szCs w:val="21"/>
              </w:rPr>
              <w:t>基于深度递归网络面向高校多源大数据开展预算绩效评价的研究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辽宁师范大学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b/>
                <w:bCs/>
              </w:rPr>
            </w:pPr>
            <w:r>
              <w:rPr>
                <w:rFonts w:ascii="仿宋_GB2312" w:eastAsia="仿宋_GB2312" w:hAnsi="仿宋_GB2312" w:cs="仿宋_GB2312" w:hint="eastAsia"/>
                <w:szCs w:val="21"/>
              </w:rPr>
              <w:t>史祯昕</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w:t>
            </w:r>
          </w:p>
        </w:tc>
        <w:tc>
          <w:tcPr>
            <w:tcW w:w="7266" w:type="dxa"/>
            <w:shd w:val="clear" w:color="auto" w:fill="auto"/>
            <w:vAlign w:val="center"/>
          </w:tcPr>
          <w:p w:rsidR="00C80444" w:rsidRDefault="00C80444" w:rsidP="00625D51">
            <w:pPr>
              <w:widowControl/>
              <w:jc w:val="left"/>
              <w:rPr>
                <w:rFonts w:ascii="仿宋_GB2312" w:eastAsia="仿宋_GB2312" w:hAnsi="仿宋_GB2312" w:cs="仿宋_GB2312"/>
                <w:sz w:val="24"/>
                <w:szCs w:val="24"/>
              </w:rPr>
            </w:pPr>
            <w:r>
              <w:rPr>
                <w:rFonts w:ascii="仿宋_GB2312" w:eastAsia="仿宋_GB2312" w:hAnsi="仿宋_GB2312" w:cs="仿宋_GB2312" w:hint="eastAsia"/>
                <w:szCs w:val="21"/>
              </w:rPr>
              <w:t>“绩效引领·三阶递进”模式下高校教育项目预算管理创新路径研究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云南民族大学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李紫云</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25</w:t>
            </w:r>
          </w:p>
        </w:tc>
        <w:tc>
          <w:tcPr>
            <w:tcW w:w="7266" w:type="dxa"/>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Cs w:val="21"/>
              </w:rPr>
              <w:t>大数据分析在高校财务数字化转型中的应用</w:t>
            </w:r>
          </w:p>
        </w:tc>
        <w:tc>
          <w:tcPr>
            <w:tcW w:w="2977"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华东师范大学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Cs w:val="21"/>
              </w:rPr>
              <w:t>陆智萍</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26</w:t>
            </w:r>
          </w:p>
        </w:tc>
        <w:tc>
          <w:tcPr>
            <w:tcW w:w="7266" w:type="dxa"/>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Cs w:val="21"/>
              </w:rPr>
              <w:t>高校预算绩效管理优化策略研究——以高校人才引进资金管理为例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广东医科大学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Cs w:val="21"/>
              </w:rPr>
              <w:t>吴海伦</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7266" w:type="dxa"/>
            <w:shd w:val="clear" w:color="auto" w:fill="auto"/>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rPr>
              <w:t>固定资产全生命周期视角下高校预算绩效管理优化探究</w:t>
            </w:r>
          </w:p>
        </w:tc>
        <w:tc>
          <w:tcPr>
            <w:tcW w:w="2977"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福建师范大学</w:t>
            </w:r>
          </w:p>
        </w:tc>
        <w:tc>
          <w:tcPr>
            <w:tcW w:w="995" w:type="dxa"/>
            <w:shd w:val="clear" w:color="auto" w:fill="auto"/>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rPr>
              <w:t>刘立泳</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28</w:t>
            </w:r>
          </w:p>
        </w:tc>
        <w:tc>
          <w:tcPr>
            <w:tcW w:w="7266" w:type="dxa"/>
            <w:shd w:val="clear" w:color="auto" w:fill="auto"/>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rPr>
              <w:t>基于中期、年度绩效评价结果的项目支出绩效目标考核体系研究</w:t>
            </w:r>
          </w:p>
        </w:tc>
        <w:tc>
          <w:tcPr>
            <w:tcW w:w="2977"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华北电力大学</w:t>
            </w:r>
          </w:p>
        </w:tc>
        <w:tc>
          <w:tcPr>
            <w:tcW w:w="995"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周航</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7266" w:type="dxa"/>
            <w:shd w:val="clear" w:color="auto" w:fill="auto"/>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rPr>
              <w:t>全面预算绩效管理与学校规划、资源配置融合的实践策略研究——以S大学为例</w:t>
            </w:r>
          </w:p>
        </w:tc>
        <w:tc>
          <w:tcPr>
            <w:tcW w:w="2977"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中山大学</w:t>
            </w:r>
          </w:p>
        </w:tc>
        <w:tc>
          <w:tcPr>
            <w:tcW w:w="995"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刘倩倩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JYKJ2024-029MS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c>
          <w:tcPr>
            <w:tcW w:w="7266" w:type="dxa"/>
            <w:shd w:val="clear" w:color="auto" w:fill="auto"/>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rPr>
              <w:t>高校全面预算绩效管理评价体系的构建与优化研究——以H大学为例</w:t>
            </w:r>
          </w:p>
        </w:tc>
        <w:tc>
          <w:tcPr>
            <w:tcW w:w="2977"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哈尔滨师范大学</w:t>
            </w:r>
          </w:p>
        </w:tc>
        <w:tc>
          <w:tcPr>
            <w:tcW w:w="995" w:type="dxa"/>
            <w:shd w:val="clear" w:color="auto" w:fill="auto"/>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rPr>
              <w:t>徐璐</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31</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 xml:space="preserve">高校财务风险的防范—从降低内债视角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中国药科大学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李敏</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32</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高校财务风险识别及控制机制研究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北京科技大学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管耘</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33</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基于内债视角的高校财务风险防范研究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沈宜蓉</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34</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金税四期背景下高校增值税风险管理研究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刘晓薇</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35</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高校财务负面清单管控机制研究-以大学智能报销一体化管理平台建设为例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上海工程技术大学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王锐</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36</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高校财务风险管理体系的构建与优化研究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北京化工大学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孙倩倩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37</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财会监督背景下校地共建新型研发机构内控体系建设思考——以Z大学为例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浙江大学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姚瑶</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38</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基于内控视角的高校基建财务管理研究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中央财经大学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王颖慧</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39</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基于财会监督背景下的高校异地研究机构内控建设研究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西安交通大学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周璇</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JYKJ2024-039MS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基于内控视角的财务管理研究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北京化工大学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张晶</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41</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财会监督视角下的高校异地机构内控体系优化研究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中国科学技术大学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路媛媛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42</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新质生产力发展背景下高校财务风险防范机制研究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内蒙古农业大学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包景慧</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43</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新经济环境下高校财务风险防范机制研究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山西大学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李毅青</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44</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 xml:space="preserve">新质生产力发展视角下高校财务风险预警与防控机制的系统性构建研究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肇庆学院</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陈芳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高校财会监督数字化转型路径研究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合肥工业大学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王凯</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46</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proofErr w:type="gramStart"/>
            <w:r>
              <w:rPr>
                <w:rFonts w:ascii="仿宋_GB2312" w:eastAsia="仿宋_GB2312" w:hAnsi="仿宋_GB2312" w:cs="仿宋_GB2312" w:hint="eastAsia"/>
                <w:szCs w:val="21"/>
              </w:rPr>
              <w:t>数智化</w:t>
            </w:r>
            <w:proofErr w:type="gramEnd"/>
            <w:r>
              <w:rPr>
                <w:rFonts w:ascii="仿宋_GB2312" w:eastAsia="仿宋_GB2312" w:hAnsi="仿宋_GB2312" w:cs="仿宋_GB2312" w:hint="eastAsia"/>
                <w:szCs w:val="21"/>
              </w:rPr>
              <w:t>背景下高校财会监督的强化实践研究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东北师范大学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孙萌</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47</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proofErr w:type="gramStart"/>
            <w:r>
              <w:rPr>
                <w:rFonts w:ascii="仿宋_GB2312" w:eastAsia="仿宋_GB2312" w:hAnsi="仿宋_GB2312" w:cs="仿宋_GB2312" w:hint="eastAsia"/>
                <w:szCs w:val="21"/>
              </w:rPr>
              <w:t>数智时代</w:t>
            </w:r>
            <w:proofErr w:type="gramEnd"/>
            <w:r>
              <w:rPr>
                <w:rFonts w:ascii="仿宋_GB2312" w:eastAsia="仿宋_GB2312" w:hAnsi="仿宋_GB2312" w:cs="仿宋_GB2312" w:hint="eastAsia"/>
                <w:szCs w:val="21"/>
              </w:rPr>
              <w:t>财会监督信息化应用研究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华南师范大学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杜庆贤</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48</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高校财会监督信息化路径研究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中国人民大学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焦凯捷</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49</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基于流程再造的高校财会监督体系构建路径研究——以P大学为例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郭秀云</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JYKJ2024-049MS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50</w:t>
            </w:r>
          </w:p>
        </w:tc>
        <w:tc>
          <w:tcPr>
            <w:tcW w:w="7266" w:type="dxa"/>
            <w:shd w:val="clear" w:color="auto" w:fill="auto"/>
            <w:vAlign w:val="center"/>
          </w:tcPr>
          <w:p w:rsidR="00C80444" w:rsidRDefault="00C80444" w:rsidP="00625D51">
            <w:pPr>
              <w:widowControl/>
              <w:jc w:val="left"/>
              <w:rPr>
                <w:rFonts w:ascii="仿宋_GB2312" w:eastAsia="仿宋_GB2312" w:hAnsi="仿宋_GB2312" w:cs="仿宋_GB2312"/>
                <w:szCs w:val="21"/>
              </w:rPr>
            </w:pPr>
            <w:r>
              <w:rPr>
                <w:rFonts w:ascii="仿宋_GB2312" w:eastAsia="仿宋_GB2312" w:hAnsi="仿宋_GB2312" w:cs="仿宋_GB2312" w:hint="eastAsia"/>
                <w:szCs w:val="21"/>
              </w:rPr>
              <w:t>基于大数据技术高校财会监督实施路径研究</w:t>
            </w:r>
          </w:p>
        </w:tc>
        <w:tc>
          <w:tcPr>
            <w:tcW w:w="2977" w:type="dxa"/>
            <w:shd w:val="clear" w:color="auto" w:fill="auto"/>
            <w:vAlign w:val="center"/>
          </w:tcPr>
          <w:p w:rsidR="00C80444" w:rsidRDefault="00C80444" w:rsidP="00625D51">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四川大学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付稚茹</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51</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 xml:space="preserve">基于大数据技术的高校财会监督实施路径研究——以Y高校为例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南京医科大学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黄宏杰</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52</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大数据视域下高校财会监督体系构建与实施路径研究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暨南大学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吴童</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53</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 xml:space="preserve">核心 · 四融合：大数据环境下高校财会监督模式的创新与实践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榆林学院</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李慧</w:t>
            </w:r>
            <w:proofErr w:type="gramStart"/>
            <w:r>
              <w:rPr>
                <w:rFonts w:ascii="仿宋_GB2312" w:eastAsia="仿宋_GB2312" w:hAnsi="仿宋_GB2312" w:cs="仿宋_GB2312" w:hint="eastAsia"/>
                <w:szCs w:val="21"/>
              </w:rPr>
              <w:t>慧</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高等学校</w:t>
            </w:r>
            <w:proofErr w:type="gramStart"/>
            <w:r>
              <w:rPr>
                <w:rFonts w:ascii="仿宋_GB2312" w:eastAsia="仿宋_GB2312" w:hAnsi="仿宋_GB2312" w:cs="仿宋_GB2312" w:hint="eastAsia"/>
                <w:szCs w:val="21"/>
              </w:rPr>
              <w:t>领导干部经责审计</w:t>
            </w:r>
            <w:proofErr w:type="gramEnd"/>
            <w:r>
              <w:rPr>
                <w:rFonts w:ascii="仿宋_GB2312" w:eastAsia="仿宋_GB2312" w:hAnsi="仿宋_GB2312" w:cs="仿宋_GB2312" w:hint="eastAsia"/>
                <w:szCs w:val="21"/>
              </w:rPr>
              <w:t xml:space="preserve">与财会监督效能提升研究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中国地质大学（武汉）</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刘晓华</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0"/>
                <w:szCs w:val="20"/>
              </w:rPr>
              <w:t>JYKJ2024-054MS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55</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新时代大监督格局下高等学校</w:t>
            </w:r>
            <w:proofErr w:type="gramStart"/>
            <w:r>
              <w:rPr>
                <w:rFonts w:ascii="仿宋_GB2312" w:eastAsia="仿宋_GB2312" w:hAnsi="仿宋_GB2312" w:cs="仿宋_GB2312" w:hint="eastAsia"/>
                <w:szCs w:val="21"/>
              </w:rPr>
              <w:t>领导干部经责审计</w:t>
            </w:r>
            <w:proofErr w:type="gramEnd"/>
            <w:r>
              <w:rPr>
                <w:rFonts w:ascii="仿宋_GB2312" w:eastAsia="仿宋_GB2312" w:hAnsi="仿宋_GB2312" w:cs="仿宋_GB2312" w:hint="eastAsia"/>
                <w:szCs w:val="21"/>
              </w:rPr>
              <w:t>与财会监督效能提升研究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西南政法大学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胡耘通</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56</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工科</w:t>
            </w:r>
            <w:proofErr w:type="gramStart"/>
            <w:r>
              <w:rPr>
                <w:rFonts w:ascii="仿宋_GB2312" w:eastAsia="仿宋_GB2312" w:hAnsi="仿宋_GB2312" w:cs="仿宋_GB2312" w:hint="eastAsia"/>
                <w:szCs w:val="21"/>
              </w:rPr>
              <w:t>高校经责审计</w:t>
            </w:r>
            <w:proofErr w:type="gramEnd"/>
            <w:r>
              <w:rPr>
                <w:rFonts w:ascii="仿宋_GB2312" w:eastAsia="仿宋_GB2312" w:hAnsi="仿宋_GB2312" w:cs="仿宋_GB2312" w:hint="eastAsia"/>
                <w:szCs w:val="21"/>
              </w:rPr>
              <w:t>与财会监督协同机制研究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山东科技大学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罗文奇</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57</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新形势下高等学校</w:t>
            </w:r>
            <w:proofErr w:type="gramStart"/>
            <w:r>
              <w:rPr>
                <w:rFonts w:ascii="仿宋_GB2312" w:eastAsia="仿宋_GB2312" w:hAnsi="仿宋_GB2312" w:cs="仿宋_GB2312" w:hint="eastAsia"/>
                <w:szCs w:val="21"/>
              </w:rPr>
              <w:t>领导干部经责审计</w:t>
            </w:r>
            <w:proofErr w:type="gramEnd"/>
            <w:r>
              <w:rPr>
                <w:rFonts w:ascii="仿宋_GB2312" w:eastAsia="仿宋_GB2312" w:hAnsi="仿宋_GB2312" w:cs="仿宋_GB2312" w:hint="eastAsia"/>
                <w:szCs w:val="21"/>
              </w:rPr>
              <w:t xml:space="preserve">与财会监督效能提升路径研究 </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北京邮电大学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周敬妙</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58</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基于内控视角下财务治理效力指标体系研究 ——以D大学A校区运行成本绩效评价展开</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大连理工大学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袁媛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59</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高等学校内部控制与财务治理关联作用研究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汕头大学医学院</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柏胜</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JYKJ2024-059MS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60</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内部控制视域下高校财会监督效能提升路径研究-以浙江省属高校为例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浙江师范大学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szCs w:val="21"/>
              </w:rPr>
              <w:t>朱云海</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JYKJ2024-060MS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61</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高校大型仪器设备共享管理模式研究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北京工商大学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康智勇</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62</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高校仪器设备全生命周期管理的信息化创新与实践</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东北大学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刘</w:t>
            </w:r>
            <w:proofErr w:type="gramStart"/>
            <w:r>
              <w:rPr>
                <w:rFonts w:ascii="仿宋_GB2312" w:eastAsia="仿宋_GB2312" w:hAnsi="仿宋_GB2312" w:cs="仿宋_GB2312" w:hint="eastAsia"/>
              </w:rPr>
              <w:t>一</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63</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财会监督视角下的高校资产管理与财务管理</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北京交通大学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晏曦</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64</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高校资产管理与财务管理在数据治理及内部控制上的实践应用</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中南</w:t>
            </w:r>
            <w:proofErr w:type="gramStart"/>
            <w:r>
              <w:rPr>
                <w:rFonts w:ascii="仿宋_GB2312" w:eastAsia="仿宋_GB2312" w:hAnsi="仿宋_GB2312" w:cs="仿宋_GB2312" w:hint="eastAsia"/>
              </w:rPr>
              <w:t>财经政法</w:t>
            </w:r>
            <w:proofErr w:type="gramEnd"/>
            <w:r>
              <w:rPr>
                <w:rFonts w:ascii="仿宋_GB2312" w:eastAsia="仿宋_GB2312" w:hAnsi="仿宋_GB2312" w:cs="仿宋_GB2312" w:hint="eastAsia"/>
              </w:rPr>
              <w:t>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罗惠</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65</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基于财务视角的高校开放共享仪器设备全生命周期管理智慧平台建设与实践</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陈磊</w:t>
            </w:r>
          </w:p>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权颖</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66</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高校数据资产治理研究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北京化工大学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李哲人</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67</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高校科技成果作价入股管理模式研究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南开大学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董秋林</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proofErr w:type="gramStart"/>
            <w:r>
              <w:rPr>
                <w:rFonts w:ascii="仿宋_GB2312" w:eastAsia="仿宋_GB2312" w:hAnsi="仿宋_GB2312" w:cs="仿宋_GB2312" w:hint="eastAsia"/>
              </w:rPr>
              <w:t>数智化</w:t>
            </w:r>
            <w:proofErr w:type="gramEnd"/>
            <w:r>
              <w:rPr>
                <w:rFonts w:ascii="仿宋_GB2312" w:eastAsia="仿宋_GB2312" w:hAnsi="仿宋_GB2312" w:cs="仿宋_GB2312" w:hint="eastAsia"/>
              </w:rPr>
              <w:t>背景下高校资产管理与预算管理的融合研究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四川大学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卓越</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69</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基于机制设计理论的高校国有资产有效盘活策略研究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武汉大学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雷起宏</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JYKJ2024-069MS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70</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高校资产配置计划与提升新质生产力的研究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天津大学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夏继</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71</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高校公房使用效率网格化监管体系研究与实践</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西安交通大学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俞璐</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72</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“过紧日子”背景下高校国有资产管理绩效评价体系的构建与应用</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中国地质大学（武汉）</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高为</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73</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基于COSO内部控制的高校国有资产管理模式创新研究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福建师范大学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钟蕊</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74</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szCs w:val="21"/>
              </w:rPr>
              <w:t>新时代高校“智慧国资”管理创新路径研究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南京中医药大学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祖强</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高校资产管理数字化转型研究： 以北京地区高校为例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中国石油大学（北京）</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宋广蕊</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76</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基于智慧校园的全生命周期资产管理体系建设研究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东南大学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左玉生</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77</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proofErr w:type="gramStart"/>
            <w:r>
              <w:rPr>
                <w:rFonts w:ascii="仿宋_GB2312" w:eastAsia="仿宋_GB2312" w:hAnsi="仿宋_GB2312" w:cs="仿宋_GB2312" w:hint="eastAsia"/>
              </w:rPr>
              <w:t>数智化</w:t>
            </w:r>
            <w:proofErr w:type="gramEnd"/>
            <w:r>
              <w:rPr>
                <w:rFonts w:ascii="仿宋_GB2312" w:eastAsia="仿宋_GB2312" w:hAnsi="仿宋_GB2312" w:cs="仿宋_GB2312" w:hint="eastAsia"/>
              </w:rPr>
              <w:t>背景下的高校国产设备退税管理模式研究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中山大学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proofErr w:type="gramStart"/>
            <w:r>
              <w:rPr>
                <w:rFonts w:ascii="仿宋_GB2312" w:eastAsia="仿宋_GB2312" w:hAnsi="仿宋_GB2312" w:cs="仿宋_GB2312" w:hint="eastAsia"/>
              </w:rPr>
              <w:t>苏奔</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78</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高校科技成果作价投资财务问题分析</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山东大学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李</w:t>
            </w:r>
            <w:proofErr w:type="gramStart"/>
            <w:r>
              <w:rPr>
                <w:rFonts w:ascii="仿宋_GB2312" w:eastAsia="仿宋_GB2312" w:hAnsi="仿宋_GB2312" w:cs="仿宋_GB2312" w:hint="eastAsia"/>
              </w:rPr>
              <w:t>太</w:t>
            </w:r>
            <w:proofErr w:type="gramEnd"/>
            <w:r>
              <w:rPr>
                <w:rFonts w:ascii="仿宋_GB2312" w:eastAsia="仿宋_GB2312" w:hAnsi="仿宋_GB2312" w:cs="仿宋_GB2312" w:hint="eastAsia"/>
              </w:rPr>
              <w:t>书</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79</w:t>
            </w:r>
          </w:p>
        </w:tc>
        <w:tc>
          <w:tcPr>
            <w:tcW w:w="7266" w:type="dxa"/>
            <w:shd w:val="clear" w:color="auto" w:fill="auto"/>
            <w:vAlign w:val="center"/>
          </w:tcPr>
          <w:p w:rsidR="00C80444" w:rsidRDefault="00C80444" w:rsidP="00625D51">
            <w:pPr>
              <w:rPr>
                <w:rFonts w:ascii="仿宋_GB2312" w:eastAsia="仿宋_GB2312" w:hAnsi="仿宋_GB2312" w:cs="仿宋_GB2312"/>
                <w:szCs w:val="21"/>
              </w:rPr>
            </w:pPr>
            <w:r>
              <w:rPr>
                <w:rFonts w:ascii="仿宋_GB2312" w:eastAsia="仿宋_GB2312" w:hAnsi="仿宋_GB2312" w:cs="仿宋_GB2312" w:hint="eastAsia"/>
              </w:rPr>
              <w:t>基于公物</w:t>
            </w:r>
            <w:proofErr w:type="gramStart"/>
            <w:r>
              <w:rPr>
                <w:rFonts w:ascii="仿宋_GB2312" w:eastAsia="仿宋_GB2312" w:hAnsi="仿宋_GB2312" w:cs="仿宋_GB2312" w:hint="eastAsia"/>
              </w:rPr>
              <w:t>仓建设</w:t>
            </w:r>
            <w:proofErr w:type="gramEnd"/>
            <w:r>
              <w:rPr>
                <w:rFonts w:ascii="仿宋_GB2312" w:eastAsia="仿宋_GB2312" w:hAnsi="仿宋_GB2312" w:cs="仿宋_GB2312" w:hint="eastAsia"/>
              </w:rPr>
              <w:t>角度的高校存量资产盘活长效机制研究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东南大学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szCs w:val="21"/>
              </w:rPr>
            </w:pPr>
            <w:r>
              <w:rPr>
                <w:rFonts w:ascii="仿宋_GB2312" w:eastAsia="仿宋_GB2312" w:hAnsi="仿宋_GB2312" w:cs="仿宋_GB2312" w:hint="eastAsia"/>
              </w:rPr>
              <w:t>朱晓云</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JYKJ2024-079MS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校</w:t>
            </w:r>
            <w:proofErr w:type="gramStart"/>
            <w:r>
              <w:rPr>
                <w:rFonts w:ascii="仿宋_GB2312" w:eastAsia="仿宋_GB2312" w:hAnsi="仿宋_GB2312" w:cs="仿宋_GB2312" w:hint="eastAsia"/>
              </w:rPr>
              <w:t>企改革</w:t>
            </w:r>
            <w:proofErr w:type="gramEnd"/>
            <w:r>
              <w:rPr>
                <w:rFonts w:ascii="仿宋_GB2312" w:eastAsia="仿宋_GB2312" w:hAnsi="仿宋_GB2312" w:cs="仿宋_GB2312" w:hint="eastAsia"/>
              </w:rPr>
              <w:t>后加强高校所属企业财务管控机制建设研究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中国地质大学（武汉）</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余美丽</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81</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业务</w:t>
            </w:r>
            <w:proofErr w:type="gramStart"/>
            <w:r>
              <w:rPr>
                <w:rFonts w:ascii="仿宋_GB2312" w:eastAsia="仿宋_GB2312" w:hAnsi="仿宋_GB2312" w:cs="仿宋_GB2312" w:hint="eastAsia"/>
              </w:rPr>
              <w:t>数字双驱</w:t>
            </w:r>
            <w:proofErr w:type="gramEnd"/>
            <w:r>
              <w:rPr>
                <w:rFonts w:ascii="仿宋_GB2312" w:eastAsia="仿宋_GB2312" w:hAnsi="仿宋_GB2312" w:cs="仿宋_GB2312" w:hint="eastAsia"/>
              </w:rPr>
              <w:t>联动：高校财务决策分析平台发展研究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魏江林</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82</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智慧财务视域下高校财务风险与内控策略探析</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青岛农业大学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蔡伟</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83</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高校财务监督智能系统探索研究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华中科技大学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彭剑钊</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84</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智慧财务视域下高校财务风险与内控策略探讨</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上海财经大学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刘艳辉</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85</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基于内部控制视角的高校财务报销管理信息化建设研究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南开大学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张蕊</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86</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基于大数据技术的高校财务决策分析系统构建研究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浙江大学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李姿曼</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87</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基于商业智能化（BI）工具的高校财务大数据统计分析研究——以M大学为例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大连理工大学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刘禹民</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88</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智慧校园背景下高校票据管理的路径优化</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中山大学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蒋萍</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89</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高校智慧财务视角下的数据中台建设</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北京大学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李坤峪</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JYKJ2024-089MS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90</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基于电子凭证标准化的高校财务数字化转型研究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东南大学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李晶</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91</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基于RPA技术在高校科研劳务费管理中的应用探究——以A高校为例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中国农业大学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何彤</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92</w:t>
            </w:r>
          </w:p>
        </w:tc>
        <w:tc>
          <w:tcPr>
            <w:tcW w:w="7266" w:type="dxa"/>
            <w:shd w:val="clear" w:color="auto" w:fill="auto"/>
            <w:vAlign w:val="center"/>
          </w:tcPr>
          <w:p w:rsidR="00C80444" w:rsidRDefault="00C80444" w:rsidP="00625D51">
            <w:pPr>
              <w:rPr>
                <w:rFonts w:ascii="仿宋_GB2312" w:eastAsia="仿宋_GB2312" w:hAnsi="仿宋_GB2312" w:cs="仿宋_GB2312"/>
              </w:rPr>
            </w:pPr>
            <w:proofErr w:type="gramStart"/>
            <w:r>
              <w:rPr>
                <w:rFonts w:ascii="仿宋_GB2312" w:eastAsia="仿宋_GB2312" w:hAnsi="仿宋_GB2312" w:cs="仿宋_GB2312" w:hint="eastAsia"/>
              </w:rPr>
              <w:t>数智化</w:t>
            </w:r>
            <w:proofErr w:type="gramEnd"/>
            <w:r>
              <w:rPr>
                <w:rFonts w:ascii="仿宋_GB2312" w:eastAsia="仿宋_GB2312" w:hAnsi="仿宋_GB2312" w:cs="仿宋_GB2312" w:hint="eastAsia"/>
              </w:rPr>
              <w:t>时代高校财务核算与管理创新研究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中国海洋大学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李文倩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93</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基于预算管理一体化的政府采购预算信息化研究（以D大学为例）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东南大学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彭超</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94</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基于业务流程再造及中台架构的高校智慧财务一体化管理平台构建研究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中国矿业大学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高勇</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95</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智慧校园背景下高校智能报销系统研究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华中科技大学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周晨曦</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96</w:t>
            </w:r>
          </w:p>
        </w:tc>
        <w:tc>
          <w:tcPr>
            <w:tcW w:w="7266" w:type="dxa"/>
            <w:shd w:val="clear" w:color="auto" w:fill="auto"/>
            <w:vAlign w:val="center"/>
          </w:tcPr>
          <w:p w:rsidR="00C80444" w:rsidRDefault="00C80444" w:rsidP="00625D51">
            <w:pPr>
              <w:rPr>
                <w:rFonts w:ascii="仿宋_GB2312" w:eastAsia="仿宋_GB2312" w:hAnsi="仿宋_GB2312" w:cs="仿宋_GB2312"/>
              </w:rPr>
            </w:pPr>
            <w:proofErr w:type="gramStart"/>
            <w:r>
              <w:rPr>
                <w:rFonts w:ascii="仿宋_GB2312" w:eastAsia="仿宋_GB2312" w:hAnsi="仿宋_GB2312" w:cs="仿宋_GB2312" w:hint="eastAsia"/>
              </w:rPr>
              <w:t>数智赋能</w:t>
            </w:r>
            <w:proofErr w:type="gramEnd"/>
            <w:r>
              <w:rPr>
                <w:rFonts w:ascii="仿宋_GB2312" w:eastAsia="仿宋_GB2312" w:hAnsi="仿宋_GB2312" w:cs="仿宋_GB2312" w:hint="eastAsia"/>
              </w:rPr>
              <w:t>视域下高校科研经费全过程管理研究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中国人民警察大学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李达</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97</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高校财务监督智能系统探索研究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呼和浩特民族学院</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徐多</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98</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基于某高校电子发票报销历史数据集的财务智能报销模型研究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华中师范大学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黎志涛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99</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高校科研经费全生命周期过程管理中RPA技术应用研究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安徽大学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汪云云</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JYKJ2024-099MS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w:t>
            </w:r>
          </w:p>
        </w:tc>
        <w:tc>
          <w:tcPr>
            <w:tcW w:w="7266" w:type="dxa"/>
            <w:shd w:val="clear" w:color="auto" w:fill="auto"/>
            <w:vAlign w:val="center"/>
          </w:tcPr>
          <w:p w:rsidR="00C80444" w:rsidRDefault="00C80444" w:rsidP="00625D51">
            <w:pPr>
              <w:rPr>
                <w:rFonts w:ascii="仿宋_GB2312" w:eastAsia="仿宋_GB2312" w:hAnsi="仿宋_GB2312" w:cs="仿宋_GB2312"/>
              </w:rPr>
            </w:pPr>
            <w:proofErr w:type="gramStart"/>
            <w:r>
              <w:rPr>
                <w:rFonts w:ascii="仿宋_GB2312" w:eastAsia="仿宋_GB2312" w:hAnsi="仿宋_GB2312" w:cs="仿宋_GB2312" w:hint="eastAsia"/>
              </w:rPr>
              <w:t>数智化</w:t>
            </w:r>
            <w:proofErr w:type="gramEnd"/>
            <w:r>
              <w:rPr>
                <w:rFonts w:ascii="仿宋_GB2312" w:eastAsia="仿宋_GB2312" w:hAnsi="仿宋_GB2312" w:cs="仿宋_GB2312" w:hint="eastAsia"/>
              </w:rPr>
              <w:t>赋能在地方高校招标和采购中的探索与实践</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上海大学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谢金印</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101</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AIGC在高校财务报销管理中的应用研究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上海交通大学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张林石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102</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基于电子会计数据标准的会计核算和档案全流程电子化研究和应用</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同济大学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韩振</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103</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高校财务无纸化报销系统建设和关键技术研究 ——以S大学智能差旅平台的构建和应用为例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四川大学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周思维</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104</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基于内部控制视角的高校财务报销管理信息化建设研究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苏州大学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杨杰</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105</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大数据背景下高校财会监督体系重构探究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华南农业大学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甘艳玲</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106</w:t>
            </w:r>
          </w:p>
        </w:tc>
        <w:tc>
          <w:tcPr>
            <w:tcW w:w="7266" w:type="dxa"/>
            <w:shd w:val="clear" w:color="auto" w:fill="auto"/>
            <w:vAlign w:val="center"/>
          </w:tcPr>
          <w:p w:rsidR="00C80444" w:rsidRDefault="00C80444" w:rsidP="00625D51">
            <w:pPr>
              <w:rPr>
                <w:rFonts w:ascii="仿宋_GB2312" w:eastAsia="仿宋_GB2312" w:hAnsi="仿宋_GB2312" w:cs="仿宋_GB2312"/>
              </w:rPr>
            </w:pPr>
            <w:r>
              <w:rPr>
                <w:rFonts w:ascii="仿宋_GB2312" w:eastAsia="仿宋_GB2312" w:hAnsi="仿宋_GB2312" w:cs="仿宋_GB2312" w:hint="eastAsia"/>
              </w:rPr>
              <w:t>智慧校园背景下高校财务信息化建设路径探索</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东北电力大学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闵令啸</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107</w:t>
            </w:r>
          </w:p>
        </w:tc>
        <w:tc>
          <w:tcPr>
            <w:tcW w:w="7266" w:type="dxa"/>
            <w:shd w:val="clear" w:color="auto" w:fill="auto"/>
            <w:vAlign w:val="center"/>
          </w:tcPr>
          <w:p w:rsidR="00C80444" w:rsidRDefault="00C80444" w:rsidP="00625D51">
            <w:pPr>
              <w:rPr>
                <w:rFonts w:ascii="仿宋_GB2312" w:eastAsia="仿宋_GB2312" w:hAnsi="仿宋_GB2312" w:cs="仿宋_GB2312"/>
              </w:rPr>
            </w:pPr>
            <w:proofErr w:type="gramStart"/>
            <w:r>
              <w:rPr>
                <w:rFonts w:ascii="仿宋_GB2312" w:eastAsia="仿宋_GB2312" w:hAnsi="仿宋_GB2312" w:cs="仿宋_GB2312" w:hint="eastAsia"/>
              </w:rPr>
              <w:t>基于数智赋能</w:t>
            </w:r>
            <w:proofErr w:type="gramEnd"/>
            <w:r>
              <w:rPr>
                <w:rFonts w:ascii="仿宋_GB2312" w:eastAsia="仿宋_GB2312" w:hAnsi="仿宋_GB2312" w:cs="仿宋_GB2312" w:hint="eastAsia"/>
              </w:rPr>
              <w:t>的科研项目全过程多维度强化管理研究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北京化工大学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徐军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108</w:t>
            </w:r>
          </w:p>
        </w:tc>
        <w:tc>
          <w:tcPr>
            <w:tcW w:w="7266" w:type="dxa"/>
            <w:shd w:val="clear" w:color="auto" w:fill="auto"/>
            <w:vAlign w:val="center"/>
          </w:tcPr>
          <w:p w:rsidR="00C80444" w:rsidRDefault="00C80444" w:rsidP="00625D51">
            <w:pPr>
              <w:rPr>
                <w:rFonts w:ascii="仿宋_GB2312" w:eastAsia="仿宋_GB2312" w:hAnsi="仿宋_GB2312" w:cs="仿宋_GB2312"/>
              </w:rPr>
            </w:pPr>
            <w:proofErr w:type="gramStart"/>
            <w:r>
              <w:rPr>
                <w:rFonts w:ascii="仿宋_GB2312" w:eastAsia="仿宋_GB2312" w:hAnsi="仿宋_GB2312" w:cs="仿宋_GB2312" w:hint="eastAsia"/>
              </w:rPr>
              <w:t>数智化</w:t>
            </w:r>
            <w:proofErr w:type="gramEnd"/>
            <w:r>
              <w:rPr>
                <w:rFonts w:ascii="仿宋_GB2312" w:eastAsia="仿宋_GB2312" w:hAnsi="仿宋_GB2312" w:cs="仿宋_GB2312" w:hint="eastAsia"/>
              </w:rPr>
              <w:t>时代高校财务核算与管理创新研究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北京农业职业学院</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王岩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109</w:t>
            </w:r>
          </w:p>
        </w:tc>
        <w:tc>
          <w:tcPr>
            <w:tcW w:w="7266" w:type="dxa"/>
            <w:shd w:val="clear" w:color="auto" w:fill="auto"/>
            <w:vAlign w:val="center"/>
          </w:tcPr>
          <w:p w:rsidR="00C80444" w:rsidRDefault="00C80444" w:rsidP="00625D51">
            <w:pPr>
              <w:widowControl/>
              <w:jc w:val="left"/>
              <w:rPr>
                <w:rFonts w:ascii="仿宋_GB2312" w:eastAsia="仿宋_GB2312" w:hAnsi="仿宋_GB2312" w:cs="仿宋_GB2312"/>
              </w:rPr>
            </w:pPr>
            <w:r>
              <w:rPr>
                <w:rFonts w:ascii="仿宋_GB2312" w:eastAsia="仿宋_GB2312" w:hAnsi="仿宋_GB2312" w:cs="仿宋_GB2312" w:hint="eastAsia"/>
              </w:rPr>
              <w:t>数字化转型背景下无纸</w:t>
            </w:r>
            <w:proofErr w:type="gramStart"/>
            <w:r>
              <w:rPr>
                <w:rFonts w:ascii="仿宋_GB2312" w:eastAsia="仿宋_GB2312" w:hAnsi="仿宋_GB2312" w:cs="仿宋_GB2312" w:hint="eastAsia"/>
              </w:rPr>
              <w:t>化职能</w:t>
            </w:r>
            <w:proofErr w:type="gramEnd"/>
            <w:r>
              <w:rPr>
                <w:rFonts w:ascii="仿宋_GB2312" w:eastAsia="仿宋_GB2312" w:hAnsi="仿宋_GB2312" w:cs="仿宋_GB2312" w:hint="eastAsia"/>
              </w:rPr>
              <w:t>财务报销系统的建设与应用研究-以K高校为例</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仲恺农业工程学院</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黄业苏</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JYKJ2024-109MS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110</w:t>
            </w:r>
          </w:p>
        </w:tc>
        <w:tc>
          <w:tcPr>
            <w:tcW w:w="7266" w:type="dxa"/>
            <w:shd w:val="clear" w:color="auto" w:fill="auto"/>
            <w:vAlign w:val="center"/>
          </w:tcPr>
          <w:p w:rsidR="00C80444" w:rsidRDefault="00C80444" w:rsidP="00625D51">
            <w:pPr>
              <w:jc w:val="left"/>
              <w:rPr>
                <w:rFonts w:ascii="仿宋_GB2312" w:eastAsia="仿宋_GB2312" w:hAnsi="仿宋_GB2312" w:cs="仿宋_GB2312"/>
              </w:rPr>
            </w:pPr>
            <w:r>
              <w:rPr>
                <w:rFonts w:ascii="仿宋_GB2312" w:eastAsia="仿宋_GB2312" w:hAnsi="仿宋_GB2312" w:cs="仿宋_GB2312" w:hint="eastAsia"/>
              </w:rPr>
              <w:t>数字化治理下高校内部控制建设研究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西南科技大学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proofErr w:type="gramStart"/>
            <w:r>
              <w:rPr>
                <w:rFonts w:ascii="仿宋_GB2312" w:eastAsia="仿宋_GB2312" w:hAnsi="仿宋_GB2312" w:cs="仿宋_GB2312" w:hint="eastAsia"/>
              </w:rPr>
              <w:t>何守琴</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111</w:t>
            </w:r>
          </w:p>
        </w:tc>
        <w:tc>
          <w:tcPr>
            <w:tcW w:w="7266" w:type="dxa"/>
            <w:shd w:val="clear" w:color="auto" w:fill="auto"/>
            <w:vAlign w:val="center"/>
          </w:tcPr>
          <w:p w:rsidR="00C80444" w:rsidRDefault="00C80444" w:rsidP="00625D51">
            <w:pPr>
              <w:jc w:val="left"/>
              <w:rPr>
                <w:rFonts w:ascii="仿宋_GB2312" w:eastAsia="仿宋_GB2312" w:hAnsi="仿宋_GB2312" w:cs="仿宋_GB2312"/>
              </w:rPr>
            </w:pPr>
            <w:r>
              <w:rPr>
                <w:rFonts w:ascii="仿宋_GB2312" w:eastAsia="仿宋_GB2312" w:hAnsi="仿宋_GB2312" w:cs="仿宋_GB2312" w:hint="eastAsia"/>
              </w:rPr>
              <w:t>基于电子会计数据标准的会计核算和档案全流程电子化研究和应用</w:t>
            </w:r>
          </w:p>
        </w:tc>
        <w:tc>
          <w:tcPr>
            <w:tcW w:w="2977"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北京航空航天大学</w:t>
            </w:r>
          </w:p>
        </w:tc>
        <w:tc>
          <w:tcPr>
            <w:tcW w:w="995" w:type="dxa"/>
            <w:shd w:val="clear" w:color="auto" w:fill="auto"/>
            <w:vAlign w:val="center"/>
          </w:tcPr>
          <w:p w:rsidR="00C80444" w:rsidRDefault="00C80444" w:rsidP="00625D51">
            <w:pPr>
              <w:jc w:val="center"/>
              <w:rPr>
                <w:rFonts w:ascii="仿宋_GB2312" w:eastAsia="仿宋_GB2312" w:hAnsi="仿宋_GB2312" w:cs="仿宋_GB2312"/>
              </w:rPr>
            </w:pPr>
            <w:r>
              <w:rPr>
                <w:rFonts w:ascii="仿宋_GB2312" w:eastAsia="仿宋_GB2312" w:hAnsi="仿宋_GB2312" w:cs="仿宋_GB2312" w:hint="eastAsia"/>
              </w:rPr>
              <w:t>王姝婧</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JYKJ2024-111MS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112</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新时代高校结算中心信息化建设研究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北京大学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 xml:space="preserve">陈  </w:t>
            </w:r>
            <w:proofErr w:type="gramStart"/>
            <w:r>
              <w:rPr>
                <w:rFonts w:ascii="仿宋_GB2312" w:eastAsia="仿宋_GB2312" w:hAnsi="仿宋_GB2312" w:cs="仿宋_GB2312" w:hint="eastAsia"/>
                <w:sz w:val="22"/>
              </w:rPr>
              <w:t>懿</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113</w:t>
            </w:r>
          </w:p>
        </w:tc>
        <w:tc>
          <w:tcPr>
            <w:tcW w:w="7266"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预算一体化背景下省属高校预算管理优化研究</w:t>
            </w:r>
          </w:p>
        </w:tc>
        <w:tc>
          <w:tcPr>
            <w:tcW w:w="2977"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河北工业大学</w:t>
            </w:r>
          </w:p>
        </w:tc>
        <w:tc>
          <w:tcPr>
            <w:tcW w:w="995" w:type="dxa"/>
            <w:tcBorders>
              <w:top w:val="single" w:sz="4" w:space="0" w:color="auto"/>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董杉</w:t>
            </w:r>
            <w:proofErr w:type="gramStart"/>
            <w:r>
              <w:rPr>
                <w:rFonts w:ascii="仿宋_GB2312" w:eastAsia="仿宋_GB2312" w:hAnsi="仿宋_GB2312" w:cs="仿宋_GB2312" w:hint="eastAsia"/>
                <w:sz w:val="22"/>
              </w:rPr>
              <w:t>杉</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114</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内部控制视角下高校资金安全管理优化研究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天津工业大学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高盼</w:t>
            </w:r>
            <w:proofErr w:type="gramStart"/>
            <w:r>
              <w:rPr>
                <w:rFonts w:ascii="仿宋_GB2312" w:eastAsia="仿宋_GB2312" w:hAnsi="仿宋_GB2312" w:cs="仿宋_GB2312" w:hint="eastAsia"/>
                <w:sz w:val="22"/>
              </w:rPr>
              <w:t>盼</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115</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“双一流”建设背景下西部师范院校教育基金会筹资能力研究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广西师范大学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何  锋</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116</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基于智能化信息平台的高校预算绩效管理模式研究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中国海洋大学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黄  雷</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117</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中央财政一体化背景下的高校资金管理优化研究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江南大学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李纪霞</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118</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“放管服”背景下高校科研经费预算绩效管理指标体系的合理构建与评价</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天津工业大学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刘雅琳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119</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博弈论角度谈高校资金的管理使用</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北京工业大学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刘艳丽</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JYKJ2024-119MS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120</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基于司库管理体系的高校资金管理研究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天津工业大学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南  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121</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proofErr w:type="gramStart"/>
            <w:r>
              <w:rPr>
                <w:rFonts w:ascii="仿宋_GB2312" w:eastAsia="仿宋_GB2312" w:hAnsi="仿宋_GB2312" w:cs="仿宋_GB2312" w:hint="eastAsia"/>
                <w:sz w:val="22"/>
              </w:rPr>
              <w:t>业财融合</w:t>
            </w:r>
            <w:proofErr w:type="gramEnd"/>
            <w:r>
              <w:rPr>
                <w:rFonts w:ascii="仿宋_GB2312" w:eastAsia="仿宋_GB2312" w:hAnsi="仿宋_GB2312" w:cs="仿宋_GB2312" w:hint="eastAsia"/>
                <w:sz w:val="22"/>
              </w:rPr>
              <w:t>视角下高校基本建设的财务风险防范</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河北工业大学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proofErr w:type="gramStart"/>
            <w:r>
              <w:rPr>
                <w:rFonts w:ascii="仿宋_GB2312" w:eastAsia="仿宋_GB2312" w:hAnsi="仿宋_GB2312" w:cs="仿宋_GB2312" w:hint="eastAsia"/>
                <w:sz w:val="22"/>
              </w:rPr>
              <w:t>庞</w:t>
            </w:r>
            <w:proofErr w:type="gramEnd"/>
            <w:r>
              <w:rPr>
                <w:rFonts w:ascii="仿宋_GB2312" w:eastAsia="仿宋_GB2312" w:hAnsi="仿宋_GB2312" w:cs="仿宋_GB2312" w:hint="eastAsia"/>
                <w:sz w:val="22"/>
              </w:rPr>
              <w:t xml:space="preserve">  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122</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预算管理一体化系统背景下 国库资金管理研究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浙江大学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戚玉青</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123</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健全财务监督机制，提升省属高校资金治理能力现代化研究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安徽大学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 xml:space="preserve">任  </w:t>
            </w:r>
            <w:proofErr w:type="gramStart"/>
            <w:r>
              <w:rPr>
                <w:rFonts w:ascii="仿宋_GB2312" w:eastAsia="仿宋_GB2312" w:hAnsi="仿宋_GB2312" w:cs="仿宋_GB2312" w:hint="eastAsia"/>
                <w:sz w:val="22"/>
              </w:rPr>
              <w:t>莉</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124</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中央财政一体化实施背景下高校资金结算管理优化研究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中国地质大学（武汉）</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沈</w:t>
            </w:r>
            <w:r>
              <w:rPr>
                <w:rFonts w:ascii="微软雅黑" w:eastAsia="微软雅黑" w:hAnsi="微软雅黑" w:cs="微软雅黑" w:hint="eastAsia"/>
                <w:sz w:val="22"/>
              </w:rPr>
              <w:t>玥</w:t>
            </w:r>
            <w:proofErr w:type="gramStart"/>
            <w:r>
              <w:rPr>
                <w:rFonts w:ascii="仿宋_GB2312" w:eastAsia="仿宋_GB2312" w:hAnsi="仿宋_GB2312" w:cs="仿宋_GB2312" w:hint="eastAsia"/>
                <w:sz w:val="22"/>
              </w:rPr>
              <w:t>骞</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125</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proofErr w:type="gramStart"/>
            <w:r>
              <w:rPr>
                <w:rFonts w:ascii="仿宋_GB2312" w:eastAsia="仿宋_GB2312" w:hAnsi="仿宋_GB2312" w:cs="仿宋_GB2312" w:hint="eastAsia"/>
                <w:sz w:val="22"/>
              </w:rPr>
              <w:t>业财融合</w:t>
            </w:r>
            <w:proofErr w:type="gramEnd"/>
            <w:r>
              <w:rPr>
                <w:rFonts w:ascii="仿宋_GB2312" w:eastAsia="仿宋_GB2312" w:hAnsi="仿宋_GB2312" w:cs="仿宋_GB2312" w:hint="eastAsia"/>
                <w:sz w:val="22"/>
              </w:rPr>
              <w:t>下高校财政专项资金管理研究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浙江大学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 xml:space="preserve">生  </w:t>
            </w:r>
            <w:proofErr w:type="gramStart"/>
            <w:r>
              <w:rPr>
                <w:rFonts w:ascii="仿宋_GB2312" w:eastAsia="仿宋_GB2312" w:hAnsi="仿宋_GB2312" w:cs="仿宋_GB2312" w:hint="eastAsia"/>
                <w:sz w:val="22"/>
              </w:rPr>
              <w:t>岚</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126</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高校后勤财务管理研究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对外经贸大学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时同娜</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127</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新质生产力赋能高校财务管理数字化转型的机制和路径研究-以X高校收费一体化建设为例</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西安交通大学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孙颖</w:t>
            </w:r>
            <w:proofErr w:type="gramStart"/>
            <w:r>
              <w:rPr>
                <w:rFonts w:ascii="仿宋_GB2312" w:eastAsia="仿宋_GB2312" w:hAnsi="仿宋_GB2312" w:cs="仿宋_GB2312" w:hint="eastAsia"/>
                <w:sz w:val="22"/>
              </w:rPr>
              <w:t>颖</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128</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高校资金管理中银行对账工作存在的问题与对策分析</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天津师范大学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田  雪</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129</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高校会议中心资金管理智能化平台研究与实践——以P大学为例</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北京大学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 xml:space="preserve">王  </w:t>
            </w:r>
            <w:proofErr w:type="gramStart"/>
            <w:r>
              <w:rPr>
                <w:rFonts w:ascii="仿宋_GB2312" w:eastAsia="仿宋_GB2312" w:hAnsi="仿宋_GB2312" w:cs="仿宋_GB2312" w:hint="eastAsia"/>
                <w:sz w:val="22"/>
              </w:rPr>
              <w:t>岚</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JYKJ2024-129MS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130</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财务独立核算模式下高校后勤资金管理优化探析</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北京大学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魏  宁</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131</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财会监督视角下高校科研项目资金支出 监管的优化研究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浙江大学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 xml:space="preserve">徐  </w:t>
            </w:r>
            <w:proofErr w:type="gramStart"/>
            <w:r>
              <w:rPr>
                <w:rFonts w:ascii="仿宋_GB2312" w:eastAsia="仿宋_GB2312" w:hAnsi="仿宋_GB2312" w:cs="仿宋_GB2312" w:hint="eastAsia"/>
                <w:sz w:val="22"/>
              </w:rPr>
              <w:t>妍</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132</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内部控制视角下财务资金审核风险研究</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河北工业大学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张亚楠</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133</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新时代高校财务监督体系构建研究-基于某高校实证分析</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天津工业大学</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郑丹</w:t>
            </w:r>
            <w:proofErr w:type="gramStart"/>
            <w:r>
              <w:rPr>
                <w:rFonts w:ascii="仿宋_GB2312" w:eastAsia="仿宋_GB2312" w:hAnsi="仿宋_GB2312" w:cs="仿宋_GB2312" w:hint="eastAsia"/>
                <w:sz w:val="22"/>
              </w:rPr>
              <w:t>丹</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134</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中小学校资产管理问题和对策探讨</w:t>
            </w:r>
          </w:p>
        </w:tc>
        <w:tc>
          <w:tcPr>
            <w:tcW w:w="2977"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南京晓庄学院</w:t>
            </w:r>
          </w:p>
        </w:tc>
        <w:tc>
          <w:tcPr>
            <w:tcW w:w="995" w:type="dxa"/>
            <w:tcBorders>
              <w:top w:val="nil"/>
              <w:left w:val="nil"/>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proofErr w:type="gramStart"/>
            <w:r>
              <w:rPr>
                <w:rFonts w:ascii="仿宋_GB2312" w:eastAsia="仿宋_GB2312" w:hAnsi="仿宋_GB2312" w:cs="仿宋_GB2312" w:hint="eastAsia"/>
                <w:sz w:val="22"/>
              </w:rPr>
              <w:t>朱义令</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135</w:t>
            </w:r>
          </w:p>
        </w:tc>
        <w:tc>
          <w:tcPr>
            <w:tcW w:w="7266" w:type="dxa"/>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中小学校建设工程财务管理规范构建</w:t>
            </w:r>
          </w:p>
        </w:tc>
        <w:tc>
          <w:tcPr>
            <w:tcW w:w="2977"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广州市越秀区教育局财务结算中心</w:t>
            </w:r>
          </w:p>
        </w:tc>
        <w:tc>
          <w:tcPr>
            <w:tcW w:w="995"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杨琳</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136</w:t>
            </w:r>
          </w:p>
        </w:tc>
        <w:tc>
          <w:tcPr>
            <w:tcW w:w="7266" w:type="dxa"/>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基于绩效审计视角的中小学校预算管理研究</w:t>
            </w:r>
          </w:p>
        </w:tc>
        <w:tc>
          <w:tcPr>
            <w:tcW w:w="2977"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杭州市西湖区教育会计服务中心</w:t>
            </w:r>
          </w:p>
        </w:tc>
        <w:tc>
          <w:tcPr>
            <w:tcW w:w="995" w:type="dxa"/>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朱江威</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137</w:t>
            </w:r>
          </w:p>
        </w:tc>
        <w:tc>
          <w:tcPr>
            <w:tcW w:w="7266"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预算绩效管理视角下“双高计划”建设单位打造创新服务平台的实践与探索</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潍坊职业学院</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孙媛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138</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预算绩效管理视角下“双高计划”建设单位打造高水平师资队伍的实践与探索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南京工业职业技术大学</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钱轶</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139</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left"/>
              <w:rPr>
                <w:rFonts w:ascii="仿宋_GB2312" w:eastAsia="仿宋_GB2312" w:hAnsi="仿宋_GB2312" w:cs="仿宋_GB2312"/>
                <w:sz w:val="22"/>
              </w:rPr>
            </w:pPr>
            <w:r>
              <w:rPr>
                <w:rFonts w:ascii="仿宋_GB2312" w:eastAsia="仿宋_GB2312" w:hAnsi="仿宋_GB2312" w:cs="仿宋_GB2312" w:hint="eastAsia"/>
                <w:sz w:val="22"/>
              </w:rPr>
              <w:t>预算绩效管理视角下“双高计划”建设单位提升信息化水平的实践与探索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北京交通运输职业学院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2"/>
              </w:rPr>
            </w:pPr>
            <w:r>
              <w:rPr>
                <w:rFonts w:ascii="仿宋_GB2312" w:eastAsia="仿宋_GB2312" w:hAnsi="仿宋_GB2312" w:cs="仿宋_GB2312" w:hint="eastAsia"/>
                <w:sz w:val="22"/>
              </w:rPr>
              <w:t>赵彦龙</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JYKJ2024-139MS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140</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widowControl/>
              <w:jc w:val="left"/>
              <w:rPr>
                <w:rFonts w:ascii="仿宋_GB2312" w:eastAsia="仿宋_GB2312" w:hAnsi="仿宋_GB2312" w:cs="仿宋_GB2312"/>
                <w:sz w:val="24"/>
                <w:szCs w:val="24"/>
              </w:rPr>
            </w:pPr>
            <w:r>
              <w:rPr>
                <w:rFonts w:ascii="仿宋_GB2312" w:eastAsia="仿宋_GB2312" w:hAnsi="仿宋_GB2312" w:cs="仿宋_GB2312" w:hint="eastAsia"/>
                <w:sz w:val="22"/>
              </w:rPr>
              <w:t>预算绩效管理视角下“双高计划”建设单位提升国际化水平的实践与探索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辽宁农业职业技术学院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郭红秋</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JYKJ2024-140MS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141</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widowControl/>
              <w:jc w:val="left"/>
              <w:rPr>
                <w:rFonts w:ascii="仿宋_GB2312" w:eastAsia="仿宋_GB2312" w:hAnsi="仿宋_GB2312" w:cs="仿宋_GB2312"/>
                <w:sz w:val="24"/>
                <w:szCs w:val="24"/>
              </w:rPr>
            </w:pPr>
            <w:r>
              <w:rPr>
                <w:rFonts w:ascii="仿宋_GB2312" w:eastAsia="仿宋_GB2312" w:hAnsi="仿宋_GB2312" w:cs="仿宋_GB2312" w:hint="eastAsia"/>
                <w:sz w:val="22"/>
              </w:rPr>
              <w:t>预算管理视角反映和监督“双高计划”学校自筹资金的实践与思考</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江苏农林职业技术学院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张倩如</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JYKJ2024-141MS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142</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信息安全视角下构建财会监督与其他监督贯通协同机制的实践与探索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广州铁路职业技术学院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王</w:t>
            </w:r>
            <w:proofErr w:type="gramStart"/>
            <w:r>
              <w:rPr>
                <w:rFonts w:ascii="仿宋_GB2312" w:eastAsia="仿宋_GB2312" w:hAnsi="仿宋_GB2312" w:cs="仿宋_GB2312" w:hint="eastAsia"/>
                <w:sz w:val="22"/>
              </w:rPr>
              <w:t>一</w:t>
            </w:r>
            <w:proofErr w:type="gramEnd"/>
            <w:r>
              <w:rPr>
                <w:rFonts w:ascii="仿宋_GB2312" w:eastAsia="仿宋_GB2312" w:hAnsi="仿宋_GB2312" w:cs="仿宋_GB2312" w:hint="eastAsia"/>
                <w:sz w:val="22"/>
              </w:rPr>
              <w:t>林</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JYKJ2024-142MS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143</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新质生产力赋能高等职业院校财务治理</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陕西工业职业技术学院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2"/>
              </w:rPr>
              <w:t>赵宏强</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JYKJ2024-143MS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144</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新质生产力背景下RPA在职业</w:t>
            </w:r>
            <w:proofErr w:type="gramStart"/>
            <w:r>
              <w:rPr>
                <w:rFonts w:ascii="仿宋_GB2312" w:eastAsia="仿宋_GB2312" w:hAnsi="仿宋_GB2312" w:cs="仿宋_GB2312" w:hint="eastAsia"/>
                <w:sz w:val="22"/>
              </w:rPr>
              <w:t>院校数智财经</w:t>
            </w:r>
            <w:proofErr w:type="gramEnd"/>
            <w:r>
              <w:rPr>
                <w:rFonts w:ascii="仿宋_GB2312" w:eastAsia="仿宋_GB2312" w:hAnsi="仿宋_GB2312" w:cs="仿宋_GB2312" w:hint="eastAsia"/>
                <w:sz w:val="22"/>
              </w:rPr>
              <w:t>工作中的实践与探索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山东科技职业学院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王敏</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JYKJ2024-144MS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145</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新质生产力</w:t>
            </w:r>
            <w:proofErr w:type="gramStart"/>
            <w:r>
              <w:rPr>
                <w:rFonts w:ascii="仿宋_GB2312" w:eastAsia="仿宋_GB2312" w:hAnsi="仿宋_GB2312" w:cs="仿宋_GB2312" w:hint="eastAsia"/>
                <w:sz w:val="22"/>
              </w:rPr>
              <w:t>下职业</w:t>
            </w:r>
            <w:proofErr w:type="gramEnd"/>
            <w:r>
              <w:rPr>
                <w:rFonts w:ascii="仿宋_GB2312" w:eastAsia="仿宋_GB2312" w:hAnsi="仿宋_GB2312" w:cs="仿宋_GB2312" w:hint="eastAsia"/>
                <w:sz w:val="22"/>
              </w:rPr>
              <w:t>院校内部控制与风险管理的实践与探索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广东水利电力职业技术学院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苏倩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JYKJ2024-145MS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146</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职业院校厉行节约的实践与探索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潍坊职业学院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2"/>
              </w:rPr>
              <w:t>刘耀栋</w:t>
            </w:r>
            <w:proofErr w:type="gramEnd"/>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JYKJ2024-146MS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147</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新形势</w:t>
            </w:r>
            <w:proofErr w:type="gramStart"/>
            <w:r>
              <w:rPr>
                <w:rFonts w:ascii="仿宋_GB2312" w:eastAsia="仿宋_GB2312" w:hAnsi="仿宋_GB2312" w:cs="仿宋_GB2312" w:hint="eastAsia"/>
                <w:sz w:val="22"/>
              </w:rPr>
              <w:t>下职业</w:t>
            </w:r>
            <w:proofErr w:type="gramEnd"/>
            <w:r>
              <w:rPr>
                <w:rFonts w:ascii="仿宋_GB2312" w:eastAsia="仿宋_GB2312" w:hAnsi="仿宋_GB2312" w:cs="仿宋_GB2312" w:hint="eastAsia"/>
                <w:sz w:val="22"/>
              </w:rPr>
              <w:t>院校支持实验实训设备更新的实践与探索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安徽水利水电职业技术学院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汪志传</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8"/>
                <w:szCs w:val="28"/>
              </w:rPr>
            </w:pPr>
            <w:r>
              <w:rPr>
                <w:rFonts w:ascii="仿宋_GB2312" w:eastAsia="仿宋_GB2312" w:hAnsi="仿宋_GB2312" w:cs="仿宋_GB2312" w:hint="eastAsia"/>
                <w:sz w:val="20"/>
                <w:szCs w:val="20"/>
              </w:rPr>
              <w:t>JYKJ2024-147MS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148</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高职</w:t>
            </w:r>
            <w:proofErr w:type="gramStart"/>
            <w:r>
              <w:rPr>
                <w:rFonts w:ascii="仿宋_GB2312" w:eastAsia="仿宋_GB2312" w:hAnsi="仿宋_GB2312" w:cs="仿宋_GB2312" w:hint="eastAsia"/>
                <w:sz w:val="22"/>
              </w:rPr>
              <w:t>院校党建</w:t>
            </w:r>
            <w:proofErr w:type="gramEnd"/>
            <w:r>
              <w:rPr>
                <w:rFonts w:ascii="仿宋_GB2312" w:eastAsia="仿宋_GB2312" w:hAnsi="仿宋_GB2312" w:cs="仿宋_GB2312" w:hint="eastAsia"/>
                <w:sz w:val="22"/>
              </w:rPr>
              <w:t>引领在财会监督中的实践与探索</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北京工业职业技术学院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杨海涛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JYKJ2024-148MS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149</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AI工具在高等职业院校财务工作中的应用研究</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成都职业技术学院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贾天君</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JYKJ2024-149MS</w:t>
            </w:r>
          </w:p>
        </w:tc>
      </w:tr>
      <w:tr w:rsidR="00C80444" w:rsidTr="00625D51">
        <w:tc>
          <w:tcPr>
            <w:tcW w:w="765" w:type="dxa"/>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150</w:t>
            </w:r>
          </w:p>
        </w:tc>
        <w:tc>
          <w:tcPr>
            <w:tcW w:w="7266"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rPr>
                <w:rFonts w:ascii="仿宋_GB2312" w:eastAsia="仿宋_GB2312" w:hAnsi="仿宋_GB2312" w:cs="仿宋_GB2312"/>
                <w:sz w:val="24"/>
                <w:szCs w:val="24"/>
              </w:rPr>
            </w:pPr>
            <w:r>
              <w:rPr>
                <w:rFonts w:ascii="仿宋_GB2312" w:eastAsia="仿宋_GB2312" w:hAnsi="仿宋_GB2312" w:cs="仿宋_GB2312" w:hint="eastAsia"/>
                <w:sz w:val="22"/>
              </w:rPr>
              <w:t>职业院校数据资产管理现状及权属分析</w:t>
            </w:r>
          </w:p>
        </w:tc>
        <w:tc>
          <w:tcPr>
            <w:tcW w:w="2977"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天津现代职业技术学院</w:t>
            </w:r>
          </w:p>
        </w:tc>
        <w:tc>
          <w:tcPr>
            <w:tcW w:w="995" w:type="dxa"/>
            <w:tcBorders>
              <w:top w:val="nil"/>
              <w:left w:val="single" w:sz="4" w:space="0" w:color="auto"/>
              <w:bottom w:val="single" w:sz="4" w:space="0" w:color="auto"/>
              <w:right w:val="single" w:sz="4" w:space="0" w:color="auto"/>
            </w:tcBorders>
            <w:shd w:val="clear" w:color="auto" w:fill="auto"/>
            <w:vAlign w:val="center"/>
          </w:tcPr>
          <w:p w:rsidR="00C80444" w:rsidRDefault="00C80444" w:rsidP="00625D51">
            <w:pPr>
              <w:jc w:val="center"/>
              <w:rPr>
                <w:rFonts w:ascii="仿宋_GB2312" w:eastAsia="仿宋_GB2312" w:hAnsi="仿宋_GB2312" w:cs="仿宋_GB2312"/>
                <w:sz w:val="24"/>
                <w:szCs w:val="24"/>
              </w:rPr>
            </w:pPr>
            <w:r>
              <w:rPr>
                <w:rFonts w:ascii="仿宋_GB2312" w:eastAsia="仿宋_GB2312" w:hAnsi="仿宋_GB2312" w:cs="仿宋_GB2312" w:hint="eastAsia"/>
                <w:sz w:val="22"/>
              </w:rPr>
              <w:t>孔德天</w:t>
            </w:r>
          </w:p>
        </w:tc>
        <w:tc>
          <w:tcPr>
            <w:tcW w:w="2043" w:type="dxa"/>
            <w:shd w:val="clear" w:color="auto" w:fill="auto"/>
            <w:vAlign w:val="center"/>
          </w:tcPr>
          <w:p w:rsidR="00C80444" w:rsidRDefault="00C80444" w:rsidP="00625D51">
            <w:pPr>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JYKJ2024-150MS</w:t>
            </w:r>
          </w:p>
        </w:tc>
      </w:tr>
      <w:bookmarkEnd w:id="2"/>
    </w:tbl>
    <w:p w:rsidR="00C80444" w:rsidRDefault="00C80444" w:rsidP="00C80444">
      <w:pPr>
        <w:rPr>
          <w:rFonts w:ascii="仿宋_GB2312" w:eastAsia="仿宋_GB2312" w:hAnsi="仿宋_GB2312" w:cs="仿宋_GB2312"/>
        </w:rPr>
      </w:pPr>
    </w:p>
    <w:p w:rsidR="00C80444" w:rsidRDefault="00C80444" w:rsidP="00C80444">
      <w:pPr>
        <w:rPr>
          <w:rFonts w:ascii="仿宋_GB2312" w:eastAsia="仿宋_GB2312" w:hAnsi="仿宋_GB2312" w:cs="仿宋_GB2312"/>
        </w:rPr>
      </w:pPr>
    </w:p>
    <w:p w:rsidR="00C80444" w:rsidRDefault="00C80444" w:rsidP="00C80444">
      <w:pPr>
        <w:pStyle w:val="2"/>
        <w:adjustRightInd w:val="0"/>
        <w:snapToGrid w:val="0"/>
        <w:spacing w:beforeLines="50" w:before="156" w:line="360" w:lineRule="auto"/>
        <w:ind w:firstLineChars="0" w:firstLine="0"/>
        <w:rPr>
          <w:rStyle w:val="ad"/>
          <w:rFonts w:ascii="仿宋_GB2312" w:eastAsia="仿宋_GB2312" w:hAnsi="仿宋_GB2312" w:cs="仿宋_GB2312"/>
          <w:shd w:val="clear" w:color="auto" w:fill="FFFFFF"/>
        </w:rPr>
      </w:pPr>
    </w:p>
    <w:p w:rsidR="00C80444" w:rsidRDefault="00C80444"/>
    <w:sectPr w:rsidR="00C8044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44"/>
    <w:rsid w:val="00C8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B5A5-6182-45C5-8570-73A8B3B1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444"/>
    <w:pPr>
      <w:widowControl w:val="0"/>
      <w:jc w:val="both"/>
    </w:pPr>
  </w:style>
  <w:style w:type="paragraph" w:styleId="1">
    <w:name w:val="heading 1"/>
    <w:basedOn w:val="a"/>
    <w:next w:val="a"/>
    <w:link w:val="10"/>
    <w:uiPriority w:val="9"/>
    <w:qFormat/>
    <w:rsid w:val="00C804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80444"/>
    <w:rPr>
      <w:b/>
      <w:bCs/>
      <w:kern w:val="44"/>
      <w:sz w:val="44"/>
      <w:szCs w:val="44"/>
    </w:rPr>
  </w:style>
  <w:style w:type="paragraph" w:styleId="a3">
    <w:name w:val="Date"/>
    <w:basedOn w:val="a"/>
    <w:next w:val="a"/>
    <w:link w:val="a4"/>
    <w:uiPriority w:val="99"/>
    <w:semiHidden/>
    <w:unhideWhenUsed/>
    <w:qFormat/>
    <w:rsid w:val="00C80444"/>
    <w:pPr>
      <w:ind w:leftChars="2500" w:left="100"/>
    </w:pPr>
  </w:style>
  <w:style w:type="character" w:customStyle="1" w:styleId="a4">
    <w:name w:val="日期 字符"/>
    <w:basedOn w:val="a0"/>
    <w:link w:val="a3"/>
    <w:uiPriority w:val="99"/>
    <w:semiHidden/>
    <w:qFormat/>
    <w:rsid w:val="00C80444"/>
  </w:style>
  <w:style w:type="paragraph" w:styleId="2">
    <w:name w:val="Body Text Indent 2"/>
    <w:basedOn w:val="a"/>
    <w:link w:val="20"/>
    <w:qFormat/>
    <w:rsid w:val="00C80444"/>
    <w:pPr>
      <w:spacing w:line="336" w:lineRule="auto"/>
      <w:ind w:firstLineChars="200" w:firstLine="480"/>
    </w:pPr>
    <w:rPr>
      <w:rFonts w:ascii="Times New Roman" w:eastAsia="黑体" w:hAnsi="Times New Roman" w:cs="Times New Roman"/>
      <w:sz w:val="24"/>
      <w:szCs w:val="24"/>
    </w:rPr>
  </w:style>
  <w:style w:type="character" w:customStyle="1" w:styleId="20">
    <w:name w:val="正文文本缩进 2 字符"/>
    <w:basedOn w:val="a0"/>
    <w:link w:val="2"/>
    <w:qFormat/>
    <w:rsid w:val="00C80444"/>
    <w:rPr>
      <w:rFonts w:ascii="Times New Roman" w:eastAsia="黑体" w:hAnsi="Times New Roman" w:cs="Times New Roman"/>
      <w:sz w:val="24"/>
      <w:szCs w:val="24"/>
    </w:rPr>
  </w:style>
  <w:style w:type="paragraph" w:styleId="a5">
    <w:name w:val="Balloon Text"/>
    <w:basedOn w:val="a"/>
    <w:link w:val="a6"/>
    <w:uiPriority w:val="99"/>
    <w:semiHidden/>
    <w:unhideWhenUsed/>
    <w:qFormat/>
    <w:rsid w:val="00C80444"/>
    <w:rPr>
      <w:sz w:val="18"/>
      <w:szCs w:val="18"/>
    </w:rPr>
  </w:style>
  <w:style w:type="character" w:customStyle="1" w:styleId="a6">
    <w:name w:val="批注框文本 字符"/>
    <w:basedOn w:val="a0"/>
    <w:link w:val="a5"/>
    <w:uiPriority w:val="99"/>
    <w:semiHidden/>
    <w:qFormat/>
    <w:rsid w:val="00C80444"/>
    <w:rPr>
      <w:sz w:val="18"/>
      <w:szCs w:val="18"/>
    </w:rPr>
  </w:style>
  <w:style w:type="paragraph" w:styleId="a7">
    <w:name w:val="footer"/>
    <w:basedOn w:val="a"/>
    <w:link w:val="a8"/>
    <w:uiPriority w:val="99"/>
    <w:unhideWhenUsed/>
    <w:qFormat/>
    <w:rsid w:val="00C80444"/>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C80444"/>
    <w:rPr>
      <w:sz w:val="18"/>
      <w:szCs w:val="18"/>
    </w:rPr>
  </w:style>
  <w:style w:type="paragraph" w:styleId="a9">
    <w:name w:val="header"/>
    <w:basedOn w:val="a"/>
    <w:link w:val="aa"/>
    <w:uiPriority w:val="99"/>
    <w:unhideWhenUsed/>
    <w:qFormat/>
    <w:rsid w:val="00C8044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sid w:val="00C80444"/>
    <w:rPr>
      <w:sz w:val="18"/>
      <w:szCs w:val="18"/>
    </w:rPr>
  </w:style>
  <w:style w:type="paragraph" w:styleId="ab">
    <w:name w:val="Normal (Web)"/>
    <w:basedOn w:val="a"/>
    <w:uiPriority w:val="99"/>
    <w:semiHidden/>
    <w:unhideWhenUsed/>
    <w:qFormat/>
    <w:rsid w:val="00C80444"/>
    <w:pPr>
      <w:spacing w:beforeAutospacing="1" w:afterAutospacing="1"/>
      <w:jc w:val="left"/>
    </w:pPr>
    <w:rPr>
      <w:rFonts w:cs="Times New Roman"/>
      <w:kern w:val="0"/>
      <w:sz w:val="24"/>
    </w:rPr>
  </w:style>
  <w:style w:type="table" w:styleId="ac">
    <w:name w:val="Table Grid"/>
    <w:basedOn w:val="a1"/>
    <w:uiPriority w:val="39"/>
    <w:qFormat/>
    <w:rsid w:val="00C8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C80444"/>
    <w:rPr>
      <w:b/>
    </w:rPr>
  </w:style>
  <w:style w:type="character" w:styleId="ae">
    <w:name w:val="Hyperlink"/>
    <w:basedOn w:val="a0"/>
    <w:uiPriority w:val="99"/>
    <w:semiHidden/>
    <w:unhideWhenUsed/>
    <w:qFormat/>
    <w:rsid w:val="00C80444"/>
    <w:rPr>
      <w:color w:val="0000FF"/>
      <w:u w:val="single"/>
    </w:rPr>
  </w:style>
  <w:style w:type="paragraph" w:styleId="af">
    <w:name w:val="List Paragraph"/>
    <w:basedOn w:val="a"/>
    <w:uiPriority w:val="34"/>
    <w:qFormat/>
    <w:rsid w:val="00C80444"/>
    <w:pPr>
      <w:ind w:firstLineChars="200" w:firstLine="420"/>
    </w:pPr>
  </w:style>
  <w:style w:type="paragraph" w:customStyle="1" w:styleId="11">
    <w:name w:val="修订1"/>
    <w:hidden/>
    <w:uiPriority w:val="99"/>
    <w:semiHidden/>
    <w:qFormat/>
    <w:rsid w:val="00C80444"/>
  </w:style>
  <w:style w:type="character" w:customStyle="1" w:styleId="font21">
    <w:name w:val="font21"/>
    <w:basedOn w:val="a0"/>
    <w:qFormat/>
    <w:rsid w:val="00C80444"/>
    <w:rPr>
      <w:rFonts w:ascii="等线" w:eastAsia="等线" w:hAnsi="等线" w:cs="等线" w:hint="eastAsia"/>
      <w:color w:val="000000"/>
      <w:sz w:val="24"/>
      <w:szCs w:val="24"/>
      <w:u w:val="none"/>
    </w:rPr>
  </w:style>
  <w:style w:type="character" w:customStyle="1" w:styleId="font51">
    <w:name w:val="font51"/>
    <w:basedOn w:val="a0"/>
    <w:qFormat/>
    <w:rsid w:val="00C80444"/>
    <w:rPr>
      <w:rFonts w:ascii="仿宋_GB2312" w:eastAsia="仿宋_GB2312" w:cs="仿宋_GB2312"/>
      <w:color w:val="000000"/>
      <w:sz w:val="24"/>
      <w:szCs w:val="24"/>
      <w:u w:val="none"/>
    </w:rPr>
  </w:style>
  <w:style w:type="character" w:customStyle="1" w:styleId="font31">
    <w:name w:val="font31"/>
    <w:basedOn w:val="a0"/>
    <w:qFormat/>
    <w:rsid w:val="00C80444"/>
    <w:rPr>
      <w:rFonts w:ascii="等线" w:eastAsia="等线" w:hAnsi="等线" w:cs="等线" w:hint="eastAsia"/>
      <w:color w:val="000000"/>
      <w:sz w:val="24"/>
      <w:szCs w:val="24"/>
      <w:u w:val="none"/>
    </w:rPr>
  </w:style>
  <w:style w:type="character" w:customStyle="1" w:styleId="font41">
    <w:name w:val="font41"/>
    <w:basedOn w:val="a0"/>
    <w:qFormat/>
    <w:rsid w:val="00C80444"/>
    <w:rPr>
      <w:rFonts w:ascii="仿宋_GB2312" w:eastAsia="仿宋_GB2312" w:cs="仿宋_GB2312"/>
      <w:color w:val="000000"/>
      <w:sz w:val="24"/>
      <w:szCs w:val="24"/>
      <w:u w:val="none"/>
    </w:rPr>
  </w:style>
  <w:style w:type="paragraph" w:customStyle="1" w:styleId="21">
    <w:name w:val="修订2"/>
    <w:hidden/>
    <w:uiPriority w:val="99"/>
    <w:semiHidden/>
    <w:qFormat/>
    <w:rsid w:val="00C8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1455</Words>
  <Characters>8295</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1</cp:revision>
  <dcterms:created xsi:type="dcterms:W3CDTF">2024-11-25T03:57:00Z</dcterms:created>
  <dcterms:modified xsi:type="dcterms:W3CDTF">2024-11-25T03:57:00Z</dcterms:modified>
</cp:coreProperties>
</file>